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8E6" w:rsidRDefault="00C978E6" w:rsidP="00C978E6">
      <w:pPr>
        <w:pStyle w:val="a3"/>
        <w:spacing w:before="0"/>
        <w:ind w:left="0" w:right="279"/>
        <w:jc w:val="right"/>
      </w:pPr>
      <w:r>
        <w:t>Anexa</w:t>
      </w:r>
      <w:r>
        <w:rPr>
          <w:spacing w:val="-1"/>
        </w:rPr>
        <w:t xml:space="preserve"> </w:t>
      </w:r>
      <w:r>
        <w:rPr>
          <w:spacing w:val="-2"/>
        </w:rPr>
        <w:t>nr.10</w:t>
      </w:r>
    </w:p>
    <w:p w:rsidR="00C978E6" w:rsidRDefault="00C978E6" w:rsidP="00C978E6">
      <w:pPr>
        <w:pStyle w:val="a3"/>
        <w:spacing w:before="1"/>
        <w:ind w:left="0"/>
        <w:jc w:val="left"/>
        <w:rPr>
          <w:sz w:val="20"/>
        </w:rPr>
      </w:pPr>
    </w:p>
    <w:p w:rsidR="00C978E6" w:rsidRDefault="00C978E6" w:rsidP="00C978E6">
      <w:pPr>
        <w:pStyle w:val="a3"/>
        <w:jc w:val="left"/>
        <w:rPr>
          <w:sz w:val="20"/>
        </w:rPr>
        <w:sectPr w:rsidR="00C978E6">
          <w:pgSz w:w="11910" w:h="16840"/>
          <w:pgMar w:top="1040" w:right="566" w:bottom="600" w:left="850" w:header="0" w:footer="404" w:gutter="0"/>
          <w:cols w:space="720"/>
        </w:sectPr>
      </w:pPr>
    </w:p>
    <w:p w:rsidR="00C978E6" w:rsidRDefault="00C978E6" w:rsidP="00C978E6">
      <w:pPr>
        <w:pStyle w:val="a3"/>
        <w:spacing w:before="0"/>
        <w:ind w:left="0"/>
        <w:jc w:val="left"/>
      </w:pPr>
    </w:p>
    <w:p w:rsidR="00C978E6" w:rsidRDefault="00C978E6" w:rsidP="00C978E6">
      <w:pPr>
        <w:pStyle w:val="a3"/>
        <w:spacing w:before="0"/>
        <w:ind w:left="0"/>
        <w:jc w:val="left"/>
      </w:pPr>
    </w:p>
    <w:p w:rsidR="00C978E6" w:rsidRDefault="00C978E6" w:rsidP="00C978E6">
      <w:pPr>
        <w:pStyle w:val="a3"/>
        <w:spacing w:before="0"/>
        <w:ind w:left="0"/>
        <w:jc w:val="left"/>
      </w:pPr>
    </w:p>
    <w:p w:rsidR="00C978E6" w:rsidRDefault="00C978E6" w:rsidP="00C978E6">
      <w:pPr>
        <w:pStyle w:val="a3"/>
        <w:spacing w:before="0"/>
        <w:ind w:left="0"/>
        <w:jc w:val="left"/>
      </w:pPr>
    </w:p>
    <w:p w:rsidR="00C978E6" w:rsidRDefault="00C978E6" w:rsidP="00C978E6">
      <w:pPr>
        <w:pStyle w:val="a3"/>
        <w:spacing w:before="0"/>
        <w:ind w:left="0"/>
        <w:jc w:val="left"/>
      </w:pPr>
    </w:p>
    <w:p w:rsidR="00C978E6" w:rsidRDefault="00C978E6" w:rsidP="00C978E6">
      <w:pPr>
        <w:pStyle w:val="a3"/>
        <w:spacing w:before="269"/>
        <w:ind w:left="0"/>
        <w:jc w:val="left"/>
      </w:pPr>
    </w:p>
    <w:p w:rsidR="00C978E6" w:rsidRDefault="00C978E6" w:rsidP="00C978E6">
      <w:pPr>
        <w:ind w:left="285"/>
        <w:rPr>
          <w:i/>
          <w:sz w:val="24"/>
        </w:rPr>
      </w:pPr>
      <w:r>
        <w:rPr>
          <w:i/>
          <w:spacing w:val="-2"/>
          <w:sz w:val="24"/>
        </w:rPr>
        <w:t>Introducere</w:t>
      </w:r>
    </w:p>
    <w:p w:rsidR="00C978E6" w:rsidRDefault="00C978E6" w:rsidP="00C978E6">
      <w:pPr>
        <w:spacing w:before="93"/>
        <w:ind w:left="187"/>
        <w:rPr>
          <w:b/>
          <w:position w:val="8"/>
          <w:sz w:val="16"/>
        </w:rPr>
      </w:pPr>
      <w:r>
        <w:br w:type="column"/>
      </w:r>
      <w:r>
        <w:rPr>
          <w:b/>
          <w:sz w:val="24"/>
        </w:rPr>
        <w:lastRenderedPageBreak/>
        <w:t>Comentariile</w:t>
      </w:r>
      <w:r>
        <w:rPr>
          <w:b/>
          <w:spacing w:val="-5"/>
          <w:sz w:val="24"/>
        </w:rPr>
        <w:t xml:space="preserve"> </w:t>
      </w:r>
      <w:r>
        <w:rPr>
          <w:b/>
          <w:sz w:val="24"/>
        </w:rPr>
        <w:t>Comitetului</w:t>
      </w:r>
      <w:r>
        <w:rPr>
          <w:b/>
          <w:spacing w:val="-2"/>
          <w:sz w:val="24"/>
        </w:rPr>
        <w:t xml:space="preserve"> </w:t>
      </w:r>
      <w:r>
        <w:rPr>
          <w:b/>
          <w:sz w:val="24"/>
        </w:rPr>
        <w:t>Codului</w:t>
      </w:r>
      <w:r>
        <w:rPr>
          <w:b/>
          <w:spacing w:val="-3"/>
          <w:sz w:val="24"/>
        </w:rPr>
        <w:t xml:space="preserve"> </w:t>
      </w:r>
      <w:r>
        <w:rPr>
          <w:b/>
          <w:sz w:val="24"/>
        </w:rPr>
        <w:t>Vamal</w:t>
      </w:r>
      <w:r>
        <w:rPr>
          <w:b/>
          <w:spacing w:val="-2"/>
          <w:sz w:val="24"/>
        </w:rPr>
        <w:t xml:space="preserve"> </w:t>
      </w:r>
      <w:r>
        <w:rPr>
          <w:b/>
          <w:sz w:val="24"/>
        </w:rPr>
        <w:t>și</w:t>
      </w:r>
      <w:r>
        <w:rPr>
          <w:b/>
          <w:spacing w:val="-2"/>
          <w:sz w:val="24"/>
        </w:rPr>
        <w:t xml:space="preserve"> </w:t>
      </w:r>
      <w:r>
        <w:rPr>
          <w:b/>
          <w:sz w:val="24"/>
        </w:rPr>
        <w:t>ale</w:t>
      </w:r>
      <w:r>
        <w:rPr>
          <w:b/>
          <w:spacing w:val="-2"/>
          <w:sz w:val="24"/>
        </w:rPr>
        <w:t xml:space="preserve"> </w:t>
      </w:r>
      <w:r>
        <w:rPr>
          <w:b/>
          <w:sz w:val="24"/>
        </w:rPr>
        <w:t>Grupului</w:t>
      </w:r>
      <w:r>
        <w:rPr>
          <w:b/>
          <w:spacing w:val="-3"/>
          <w:sz w:val="24"/>
        </w:rPr>
        <w:t xml:space="preserve"> </w:t>
      </w:r>
      <w:r>
        <w:rPr>
          <w:b/>
          <w:sz w:val="24"/>
        </w:rPr>
        <w:t>de</w:t>
      </w:r>
      <w:r>
        <w:rPr>
          <w:b/>
          <w:spacing w:val="-3"/>
          <w:sz w:val="24"/>
        </w:rPr>
        <w:t xml:space="preserve"> </w:t>
      </w:r>
      <w:r>
        <w:rPr>
          <w:b/>
          <w:sz w:val="24"/>
        </w:rPr>
        <w:t>experți</w:t>
      </w:r>
      <w:r>
        <w:rPr>
          <w:b/>
          <w:spacing w:val="-2"/>
          <w:sz w:val="24"/>
        </w:rPr>
        <w:t xml:space="preserve"> vamali</w:t>
      </w:r>
      <w:r>
        <w:rPr>
          <w:b/>
          <w:spacing w:val="-2"/>
          <w:position w:val="8"/>
          <w:sz w:val="16"/>
        </w:rPr>
        <w:t>8</w:t>
      </w:r>
    </w:p>
    <w:p w:rsidR="00C978E6" w:rsidRDefault="00C978E6" w:rsidP="00C978E6">
      <w:pPr>
        <w:spacing w:before="180"/>
        <w:ind w:right="1312"/>
        <w:jc w:val="center"/>
        <w:rPr>
          <w:b/>
          <w:i/>
          <w:sz w:val="24"/>
        </w:rPr>
      </w:pPr>
      <w:r>
        <w:rPr>
          <w:b/>
          <w:i/>
          <w:sz w:val="24"/>
        </w:rPr>
        <w:t>Cu</w:t>
      </w:r>
      <w:r>
        <w:rPr>
          <w:b/>
          <w:i/>
          <w:spacing w:val="-1"/>
          <w:sz w:val="24"/>
        </w:rPr>
        <w:t xml:space="preserve"> </w:t>
      </w:r>
      <w:r>
        <w:rPr>
          <w:b/>
          <w:i/>
          <w:sz w:val="24"/>
        </w:rPr>
        <w:t>privire</w:t>
      </w:r>
      <w:r>
        <w:rPr>
          <w:b/>
          <w:i/>
          <w:spacing w:val="-1"/>
          <w:sz w:val="24"/>
        </w:rPr>
        <w:t xml:space="preserve"> </w:t>
      </w:r>
      <w:r>
        <w:rPr>
          <w:b/>
          <w:i/>
          <w:sz w:val="24"/>
        </w:rPr>
        <w:t>la</w:t>
      </w:r>
      <w:r>
        <w:rPr>
          <w:b/>
          <w:i/>
          <w:spacing w:val="-1"/>
          <w:sz w:val="24"/>
        </w:rPr>
        <w:t xml:space="preserve"> </w:t>
      </w:r>
      <w:r>
        <w:rPr>
          <w:b/>
          <w:i/>
          <w:sz w:val="24"/>
        </w:rPr>
        <w:t>redevențe</w:t>
      </w:r>
      <w:r>
        <w:rPr>
          <w:b/>
          <w:i/>
          <w:spacing w:val="-1"/>
          <w:sz w:val="24"/>
        </w:rPr>
        <w:t xml:space="preserve"> </w:t>
      </w:r>
      <w:r>
        <w:rPr>
          <w:b/>
          <w:i/>
          <w:sz w:val="24"/>
        </w:rPr>
        <w:t>(royalty)</w:t>
      </w:r>
      <w:r>
        <w:rPr>
          <w:b/>
          <w:i/>
          <w:spacing w:val="-1"/>
          <w:sz w:val="24"/>
        </w:rPr>
        <w:t xml:space="preserve"> </w:t>
      </w:r>
      <w:r>
        <w:rPr>
          <w:b/>
          <w:i/>
          <w:sz w:val="24"/>
        </w:rPr>
        <w:t>și</w:t>
      </w:r>
      <w:r>
        <w:rPr>
          <w:b/>
          <w:i/>
          <w:spacing w:val="-1"/>
          <w:sz w:val="24"/>
        </w:rPr>
        <w:t xml:space="preserve"> </w:t>
      </w:r>
      <w:r>
        <w:rPr>
          <w:b/>
          <w:i/>
          <w:sz w:val="24"/>
        </w:rPr>
        <w:t>taxe</w:t>
      </w:r>
      <w:r>
        <w:rPr>
          <w:b/>
          <w:i/>
          <w:spacing w:val="-1"/>
          <w:sz w:val="24"/>
        </w:rPr>
        <w:t xml:space="preserve"> </w:t>
      </w:r>
      <w:r>
        <w:rPr>
          <w:b/>
          <w:i/>
          <w:sz w:val="24"/>
        </w:rPr>
        <w:t>de</w:t>
      </w:r>
      <w:r>
        <w:rPr>
          <w:b/>
          <w:i/>
          <w:spacing w:val="-2"/>
          <w:sz w:val="24"/>
        </w:rPr>
        <w:t xml:space="preserve"> licență</w:t>
      </w:r>
    </w:p>
    <w:p w:rsidR="00C978E6" w:rsidRDefault="00C978E6" w:rsidP="00C978E6">
      <w:pPr>
        <w:spacing w:before="183"/>
        <w:ind w:left="1" w:right="1312"/>
        <w:jc w:val="center"/>
        <w:rPr>
          <w:b/>
          <w:sz w:val="24"/>
        </w:rPr>
      </w:pPr>
      <w:r>
        <w:rPr>
          <w:b/>
          <w:sz w:val="24"/>
        </w:rPr>
        <w:t>Comentariul</w:t>
      </w:r>
      <w:r>
        <w:rPr>
          <w:b/>
          <w:spacing w:val="-6"/>
          <w:sz w:val="24"/>
        </w:rPr>
        <w:t xml:space="preserve"> </w:t>
      </w:r>
      <w:r>
        <w:rPr>
          <w:b/>
          <w:spacing w:val="-4"/>
          <w:sz w:val="24"/>
        </w:rPr>
        <w:t>nr.3</w:t>
      </w:r>
    </w:p>
    <w:p w:rsidR="00C978E6" w:rsidRDefault="00C978E6" w:rsidP="00C978E6">
      <w:pPr>
        <w:spacing w:before="182"/>
        <w:ind w:right="1312"/>
        <w:jc w:val="center"/>
        <w:rPr>
          <w:b/>
          <w:sz w:val="24"/>
        </w:rPr>
      </w:pPr>
      <w:r>
        <w:rPr>
          <w:b/>
          <w:sz w:val="24"/>
        </w:rPr>
        <w:t>Incidența</w:t>
      </w:r>
      <w:r>
        <w:rPr>
          <w:b/>
          <w:spacing w:val="-2"/>
          <w:sz w:val="24"/>
        </w:rPr>
        <w:t xml:space="preserve"> </w:t>
      </w:r>
      <w:r>
        <w:rPr>
          <w:b/>
          <w:sz w:val="24"/>
        </w:rPr>
        <w:t>redevențelor și</w:t>
      </w:r>
      <w:r>
        <w:rPr>
          <w:b/>
          <w:spacing w:val="-2"/>
          <w:sz w:val="24"/>
        </w:rPr>
        <w:t xml:space="preserve"> </w:t>
      </w:r>
      <w:r>
        <w:rPr>
          <w:b/>
          <w:sz w:val="24"/>
        </w:rPr>
        <w:t>a</w:t>
      </w:r>
      <w:r>
        <w:rPr>
          <w:b/>
          <w:spacing w:val="-1"/>
          <w:sz w:val="24"/>
        </w:rPr>
        <w:t xml:space="preserve"> </w:t>
      </w:r>
      <w:r>
        <w:rPr>
          <w:b/>
          <w:sz w:val="24"/>
        </w:rPr>
        <w:t>taxelor</w:t>
      </w:r>
      <w:r>
        <w:rPr>
          <w:b/>
          <w:spacing w:val="-2"/>
          <w:sz w:val="24"/>
        </w:rPr>
        <w:t xml:space="preserve"> </w:t>
      </w:r>
      <w:r>
        <w:rPr>
          <w:b/>
          <w:sz w:val="24"/>
        </w:rPr>
        <w:t>de</w:t>
      </w:r>
      <w:r>
        <w:rPr>
          <w:b/>
          <w:spacing w:val="-1"/>
          <w:sz w:val="24"/>
        </w:rPr>
        <w:t xml:space="preserve"> </w:t>
      </w:r>
      <w:r>
        <w:rPr>
          <w:b/>
          <w:sz w:val="24"/>
        </w:rPr>
        <w:t>licență</w:t>
      </w:r>
      <w:r>
        <w:rPr>
          <w:b/>
          <w:spacing w:val="-1"/>
          <w:sz w:val="24"/>
        </w:rPr>
        <w:t xml:space="preserve"> </w:t>
      </w:r>
      <w:r>
        <w:rPr>
          <w:b/>
          <w:sz w:val="24"/>
        </w:rPr>
        <w:t>asupra</w:t>
      </w:r>
      <w:r>
        <w:rPr>
          <w:b/>
          <w:spacing w:val="-2"/>
          <w:sz w:val="24"/>
        </w:rPr>
        <w:t xml:space="preserve"> </w:t>
      </w:r>
      <w:r>
        <w:rPr>
          <w:b/>
          <w:sz w:val="24"/>
        </w:rPr>
        <w:t>valorii</w:t>
      </w:r>
      <w:r>
        <w:rPr>
          <w:b/>
          <w:spacing w:val="-1"/>
          <w:sz w:val="24"/>
        </w:rPr>
        <w:t xml:space="preserve"> </w:t>
      </w:r>
      <w:r>
        <w:rPr>
          <w:b/>
          <w:sz w:val="24"/>
        </w:rPr>
        <w:t>în</w:t>
      </w:r>
      <w:r>
        <w:rPr>
          <w:b/>
          <w:spacing w:val="-1"/>
          <w:sz w:val="24"/>
        </w:rPr>
        <w:t xml:space="preserve"> </w:t>
      </w:r>
      <w:r>
        <w:rPr>
          <w:b/>
          <w:spacing w:val="-4"/>
          <w:sz w:val="24"/>
        </w:rPr>
        <w:t>vamă</w:t>
      </w:r>
    </w:p>
    <w:p w:rsidR="00C978E6" w:rsidRDefault="00C978E6" w:rsidP="00C978E6">
      <w:pPr>
        <w:jc w:val="center"/>
        <w:rPr>
          <w:b/>
          <w:sz w:val="24"/>
        </w:rPr>
        <w:sectPr w:rsidR="00C978E6">
          <w:type w:val="continuous"/>
          <w:pgSz w:w="11910" w:h="16840"/>
          <w:pgMar w:top="500" w:right="566" w:bottom="280" w:left="850" w:header="0" w:footer="404" w:gutter="0"/>
          <w:cols w:num="2" w:space="720" w:equalWidth="0">
            <w:col w:w="1417" w:space="40"/>
            <w:col w:w="9037"/>
          </w:cols>
        </w:sectPr>
      </w:pPr>
    </w:p>
    <w:p w:rsidR="00C978E6" w:rsidRDefault="00C978E6" w:rsidP="00C978E6">
      <w:pPr>
        <w:pStyle w:val="a7"/>
        <w:numPr>
          <w:ilvl w:val="0"/>
          <w:numId w:val="9"/>
        </w:numPr>
        <w:tabs>
          <w:tab w:val="left" w:pos="851"/>
        </w:tabs>
        <w:spacing w:before="183" w:line="259" w:lineRule="auto"/>
        <w:ind w:right="135" w:firstLine="0"/>
        <w:jc w:val="both"/>
        <w:rPr>
          <w:sz w:val="24"/>
        </w:rPr>
      </w:pPr>
      <w:r>
        <w:rPr>
          <w:sz w:val="24"/>
        </w:rPr>
        <w:lastRenderedPageBreak/>
        <w:t>Aplicarea practică a principiilor prevăzute în legislația Uniunii, care reglementează includerea sumelor plătite drept redevențe și taxe de licență în valoarea în vamă a mărfurilor importate, trebuie să fie uniformă în întreaga Uniune. Acest Comentariu al Comitetului pentru Evaluarea Vamală a fost elaborat pentru a oferi unele îndrumări generale referitor la acest subiect.</w:t>
      </w:r>
    </w:p>
    <w:p w:rsidR="00C978E6" w:rsidRDefault="00C978E6" w:rsidP="00C978E6">
      <w:pPr>
        <w:pStyle w:val="a7"/>
        <w:numPr>
          <w:ilvl w:val="0"/>
          <w:numId w:val="9"/>
        </w:numPr>
        <w:tabs>
          <w:tab w:val="left" w:pos="851"/>
        </w:tabs>
        <w:spacing w:line="259" w:lineRule="auto"/>
        <w:ind w:right="146" w:firstLine="0"/>
        <w:jc w:val="both"/>
        <w:rPr>
          <w:sz w:val="24"/>
        </w:rPr>
      </w:pPr>
      <w:r>
        <w:rPr>
          <w:sz w:val="24"/>
        </w:rPr>
        <w:t>Prevederile legale ale Uniunii referitoare la incidența redevențelor și taxelor de licență în valoarea în vamă sunt:</w:t>
      </w:r>
    </w:p>
    <w:p w:rsidR="00C978E6" w:rsidRDefault="00C978E6" w:rsidP="00C978E6">
      <w:pPr>
        <w:pStyle w:val="a3"/>
        <w:spacing w:before="6"/>
        <w:ind w:left="0"/>
        <w:jc w:val="left"/>
        <w:rPr>
          <w:sz w:val="17"/>
        </w:rPr>
      </w:pPr>
      <w:r>
        <w:rPr>
          <w:noProof/>
          <w:sz w:val="17"/>
          <w:lang w:val="ru-RU" w:eastAsia="ru-RU"/>
        </w:rPr>
        <mc:AlternateContent>
          <mc:Choice Requires="wps">
            <w:drawing>
              <wp:anchor distT="0" distB="0" distL="0" distR="0" simplePos="0" relativeHeight="251659264" behindDoc="1" locked="0" layoutInCell="1" allowOverlap="1" wp14:anchorId="2427DC3A" wp14:editId="283856B1">
                <wp:simplePos x="0" y="0"/>
                <wp:positionH relativeFrom="page">
                  <wp:posOffset>1080820</wp:posOffset>
                </wp:positionH>
                <wp:positionV relativeFrom="paragraph">
                  <wp:posOffset>143488</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7C06BC" id="Graphic 9" o:spid="_x0000_s1026" style="position:absolute;margin-left:85.1pt;margin-top:11.3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" path="m1829054,l,,,7619r1829054,l1829054,xe" fillcolor="black" stroked="f">
                <v:path arrowok="t"/>
                <w10:wrap type="topAndBottom" anchorx="page"/>
              </v:shape>
            </w:pict>
          </mc:Fallback>
        </mc:AlternateContent>
      </w:r>
    </w:p>
    <w:p w:rsidR="00C978E6" w:rsidRDefault="00C978E6" w:rsidP="00C978E6">
      <w:pPr>
        <w:spacing w:before="103"/>
        <w:ind w:left="852"/>
        <w:rPr>
          <w:i/>
          <w:sz w:val="20"/>
        </w:rPr>
      </w:pPr>
      <w:r>
        <w:rPr>
          <w:sz w:val="20"/>
          <w:vertAlign w:val="superscript"/>
        </w:rPr>
        <w:t>8</w:t>
      </w:r>
      <w:r>
        <w:rPr>
          <w:spacing w:val="-4"/>
          <w:sz w:val="20"/>
        </w:rPr>
        <w:t xml:space="preserve"> </w:t>
      </w:r>
      <w:r>
        <w:rPr>
          <w:i/>
          <w:sz w:val="20"/>
        </w:rPr>
        <w:t>Publicate</w:t>
      </w:r>
      <w:r>
        <w:rPr>
          <w:i/>
          <w:spacing w:val="-4"/>
          <w:sz w:val="20"/>
        </w:rPr>
        <w:t xml:space="preserve"> </w:t>
      </w:r>
      <w:r>
        <w:rPr>
          <w:i/>
          <w:sz w:val="20"/>
        </w:rPr>
        <w:t>în</w:t>
      </w:r>
      <w:r>
        <w:rPr>
          <w:i/>
          <w:spacing w:val="-6"/>
          <w:sz w:val="20"/>
        </w:rPr>
        <w:t xml:space="preserve"> </w:t>
      </w:r>
      <w:r>
        <w:rPr>
          <w:i/>
          <w:sz w:val="20"/>
        </w:rPr>
        <w:t>Secțiunea</w:t>
      </w:r>
      <w:r>
        <w:rPr>
          <w:i/>
          <w:spacing w:val="-4"/>
          <w:sz w:val="20"/>
        </w:rPr>
        <w:t xml:space="preserve"> </w:t>
      </w:r>
      <w:r>
        <w:rPr>
          <w:i/>
          <w:sz w:val="20"/>
        </w:rPr>
        <w:t>C</w:t>
      </w:r>
      <w:r>
        <w:rPr>
          <w:i/>
          <w:spacing w:val="-5"/>
          <w:sz w:val="20"/>
        </w:rPr>
        <w:t xml:space="preserve"> </w:t>
      </w:r>
      <w:r>
        <w:rPr>
          <w:i/>
          <w:sz w:val="20"/>
        </w:rPr>
        <w:t>din</w:t>
      </w:r>
      <w:r>
        <w:rPr>
          <w:i/>
          <w:spacing w:val="-6"/>
          <w:sz w:val="20"/>
        </w:rPr>
        <w:t xml:space="preserve"> </w:t>
      </w:r>
      <w:r>
        <w:rPr>
          <w:i/>
          <w:sz w:val="20"/>
        </w:rPr>
        <w:t>Compediu</w:t>
      </w:r>
      <w:bookmarkStart w:id="0" w:name="_GoBack"/>
      <w:bookmarkEnd w:id="0"/>
      <w:r>
        <w:rPr>
          <w:i/>
          <w:spacing w:val="-3"/>
          <w:sz w:val="20"/>
        </w:rPr>
        <w:t xml:space="preserve"> </w:t>
      </w:r>
      <w:r>
        <w:rPr>
          <w:i/>
          <w:sz w:val="20"/>
        </w:rPr>
        <w:t>de</w:t>
      </w:r>
      <w:r>
        <w:rPr>
          <w:i/>
          <w:spacing w:val="-3"/>
          <w:sz w:val="20"/>
        </w:rPr>
        <w:t xml:space="preserve"> </w:t>
      </w:r>
      <w:r>
        <w:rPr>
          <w:i/>
          <w:sz w:val="20"/>
        </w:rPr>
        <w:t>texte</w:t>
      </w:r>
      <w:r>
        <w:rPr>
          <w:i/>
          <w:spacing w:val="-4"/>
          <w:sz w:val="20"/>
        </w:rPr>
        <w:t xml:space="preserve"> </w:t>
      </w:r>
      <w:r>
        <w:rPr>
          <w:i/>
          <w:sz w:val="20"/>
        </w:rPr>
        <w:t>privind</w:t>
      </w:r>
      <w:r>
        <w:rPr>
          <w:i/>
          <w:spacing w:val="-3"/>
          <w:sz w:val="20"/>
        </w:rPr>
        <w:t xml:space="preserve"> </w:t>
      </w:r>
      <w:r>
        <w:rPr>
          <w:i/>
          <w:sz w:val="20"/>
        </w:rPr>
        <w:t>valoarea</w:t>
      </w:r>
      <w:r>
        <w:rPr>
          <w:i/>
          <w:spacing w:val="-3"/>
          <w:sz w:val="20"/>
        </w:rPr>
        <w:t xml:space="preserve"> </w:t>
      </w:r>
      <w:r>
        <w:rPr>
          <w:i/>
          <w:sz w:val="20"/>
        </w:rPr>
        <w:t>în</w:t>
      </w:r>
      <w:r>
        <w:rPr>
          <w:i/>
          <w:spacing w:val="-3"/>
          <w:sz w:val="20"/>
        </w:rPr>
        <w:t xml:space="preserve"> </w:t>
      </w:r>
      <w:r>
        <w:rPr>
          <w:i/>
          <w:sz w:val="20"/>
        </w:rPr>
        <w:t>vamă,</w:t>
      </w:r>
      <w:r>
        <w:rPr>
          <w:i/>
          <w:spacing w:val="-3"/>
          <w:sz w:val="20"/>
        </w:rPr>
        <w:t xml:space="preserve"> </w:t>
      </w:r>
      <w:r>
        <w:rPr>
          <w:i/>
          <w:sz w:val="20"/>
        </w:rPr>
        <w:t>Ediția</w:t>
      </w:r>
      <w:r>
        <w:rPr>
          <w:i/>
          <w:spacing w:val="-6"/>
          <w:sz w:val="20"/>
        </w:rPr>
        <w:t xml:space="preserve"> </w:t>
      </w:r>
      <w:r>
        <w:rPr>
          <w:i/>
          <w:spacing w:val="-4"/>
          <w:sz w:val="20"/>
        </w:rPr>
        <w:t>2024</w:t>
      </w:r>
    </w:p>
    <w:p w:rsidR="00C978E6" w:rsidRDefault="00C978E6" w:rsidP="00C978E6">
      <w:pPr>
        <w:rPr>
          <w:i/>
          <w:sz w:val="20"/>
        </w:rPr>
        <w:sectPr w:rsidR="00C978E6">
          <w:type w:val="continuous"/>
          <w:pgSz w:w="11910" w:h="16840"/>
          <w:pgMar w:top="500" w:right="566" w:bottom="280" w:left="850" w:header="0" w:footer="404" w:gutter="0"/>
          <w:cols w:space="720"/>
        </w:sectPr>
      </w:pPr>
    </w:p>
    <w:p w:rsidR="00C978E6" w:rsidRDefault="00C978E6" w:rsidP="00C978E6">
      <w:pPr>
        <w:pStyle w:val="a7"/>
        <w:numPr>
          <w:ilvl w:val="1"/>
          <w:numId w:val="9"/>
        </w:numPr>
        <w:tabs>
          <w:tab w:val="left" w:pos="851"/>
        </w:tabs>
        <w:spacing w:before="88"/>
        <w:ind w:left="851" w:hanging="566"/>
        <w:jc w:val="left"/>
        <w:rPr>
          <w:sz w:val="24"/>
        </w:rPr>
      </w:pPr>
      <w:r>
        <w:rPr>
          <w:sz w:val="24"/>
        </w:rPr>
        <w:lastRenderedPageBreak/>
        <w:t>Art.</w:t>
      </w:r>
      <w:r>
        <w:rPr>
          <w:spacing w:val="11"/>
          <w:sz w:val="24"/>
        </w:rPr>
        <w:t xml:space="preserve"> </w:t>
      </w:r>
      <w:r>
        <w:rPr>
          <w:sz w:val="24"/>
        </w:rPr>
        <w:t>71</w:t>
      </w:r>
      <w:r>
        <w:rPr>
          <w:spacing w:val="10"/>
          <w:sz w:val="24"/>
        </w:rPr>
        <w:t xml:space="preserve"> </w:t>
      </w:r>
      <w:r>
        <w:rPr>
          <w:sz w:val="24"/>
        </w:rPr>
        <w:t>alin.</w:t>
      </w:r>
      <w:r>
        <w:rPr>
          <w:spacing w:val="10"/>
          <w:sz w:val="24"/>
        </w:rPr>
        <w:t xml:space="preserve"> </w:t>
      </w:r>
      <w:r>
        <w:rPr>
          <w:sz w:val="24"/>
        </w:rPr>
        <w:t>(1)</w:t>
      </w:r>
      <w:r>
        <w:rPr>
          <w:spacing w:val="9"/>
          <w:sz w:val="24"/>
        </w:rPr>
        <w:t xml:space="preserve"> </w:t>
      </w:r>
      <w:r>
        <w:rPr>
          <w:sz w:val="24"/>
        </w:rPr>
        <w:t>lit.</w:t>
      </w:r>
      <w:r>
        <w:rPr>
          <w:spacing w:val="11"/>
          <w:sz w:val="24"/>
        </w:rPr>
        <w:t xml:space="preserve"> </w:t>
      </w:r>
      <w:r>
        <w:rPr>
          <w:sz w:val="24"/>
        </w:rPr>
        <w:t>(c),</w:t>
      </w:r>
      <w:r>
        <w:rPr>
          <w:spacing w:val="7"/>
          <w:sz w:val="24"/>
        </w:rPr>
        <w:t xml:space="preserve"> </w:t>
      </w:r>
      <w:r>
        <w:rPr>
          <w:sz w:val="24"/>
        </w:rPr>
        <w:t>Art.</w:t>
      </w:r>
      <w:r>
        <w:rPr>
          <w:spacing w:val="11"/>
          <w:sz w:val="24"/>
        </w:rPr>
        <w:t xml:space="preserve"> </w:t>
      </w:r>
      <w:r>
        <w:rPr>
          <w:sz w:val="24"/>
        </w:rPr>
        <w:t>71</w:t>
      </w:r>
      <w:r>
        <w:rPr>
          <w:spacing w:val="10"/>
          <w:sz w:val="24"/>
        </w:rPr>
        <w:t xml:space="preserve"> </w:t>
      </w:r>
      <w:r>
        <w:rPr>
          <w:sz w:val="24"/>
        </w:rPr>
        <w:t>alin.</w:t>
      </w:r>
      <w:r>
        <w:rPr>
          <w:spacing w:val="10"/>
          <w:sz w:val="24"/>
        </w:rPr>
        <w:t xml:space="preserve"> </w:t>
      </w:r>
      <w:r>
        <w:rPr>
          <w:sz w:val="24"/>
        </w:rPr>
        <w:t>(2)</w:t>
      </w:r>
      <w:r>
        <w:rPr>
          <w:spacing w:val="9"/>
          <w:sz w:val="24"/>
        </w:rPr>
        <w:t xml:space="preserve"> </w:t>
      </w:r>
      <w:r>
        <w:rPr>
          <w:sz w:val="24"/>
        </w:rPr>
        <w:t>și</w:t>
      </w:r>
      <w:r>
        <w:rPr>
          <w:spacing w:val="9"/>
          <w:sz w:val="24"/>
        </w:rPr>
        <w:t xml:space="preserve"> </w:t>
      </w:r>
      <w:r>
        <w:rPr>
          <w:sz w:val="24"/>
        </w:rPr>
        <w:t>Art.</w:t>
      </w:r>
      <w:r>
        <w:rPr>
          <w:spacing w:val="11"/>
          <w:sz w:val="24"/>
        </w:rPr>
        <w:t xml:space="preserve"> </w:t>
      </w:r>
      <w:r>
        <w:rPr>
          <w:sz w:val="24"/>
        </w:rPr>
        <w:t>72</w:t>
      </w:r>
      <w:r>
        <w:rPr>
          <w:spacing w:val="11"/>
          <w:sz w:val="24"/>
        </w:rPr>
        <w:t xml:space="preserve"> </w:t>
      </w:r>
      <w:r>
        <w:rPr>
          <w:sz w:val="24"/>
        </w:rPr>
        <w:t>lit.</w:t>
      </w:r>
      <w:r>
        <w:rPr>
          <w:spacing w:val="8"/>
          <w:sz w:val="24"/>
        </w:rPr>
        <w:t xml:space="preserve"> </w:t>
      </w:r>
      <w:r>
        <w:rPr>
          <w:sz w:val="24"/>
        </w:rPr>
        <w:t>(d)</w:t>
      </w:r>
      <w:r>
        <w:rPr>
          <w:spacing w:val="9"/>
          <w:sz w:val="24"/>
        </w:rPr>
        <w:t xml:space="preserve"> </w:t>
      </w:r>
      <w:r>
        <w:rPr>
          <w:sz w:val="24"/>
        </w:rPr>
        <w:t>și</w:t>
      </w:r>
      <w:r>
        <w:rPr>
          <w:spacing w:val="11"/>
          <w:sz w:val="24"/>
        </w:rPr>
        <w:t xml:space="preserve"> </w:t>
      </w:r>
      <w:r>
        <w:rPr>
          <w:sz w:val="24"/>
        </w:rPr>
        <w:t>(g)</w:t>
      </w:r>
      <w:r>
        <w:rPr>
          <w:spacing w:val="10"/>
          <w:sz w:val="24"/>
        </w:rPr>
        <w:t xml:space="preserve"> </w:t>
      </w:r>
      <w:r>
        <w:rPr>
          <w:sz w:val="24"/>
        </w:rPr>
        <w:t>din</w:t>
      </w:r>
      <w:r>
        <w:rPr>
          <w:spacing w:val="17"/>
          <w:sz w:val="24"/>
        </w:rPr>
        <w:t xml:space="preserve"> </w:t>
      </w:r>
      <w:r>
        <w:rPr>
          <w:sz w:val="24"/>
        </w:rPr>
        <w:t>UCC</w:t>
      </w:r>
      <w:r>
        <w:rPr>
          <w:sz w:val="24"/>
          <w:vertAlign w:val="superscript"/>
        </w:rPr>
        <w:t>9</w:t>
      </w:r>
      <w:r>
        <w:rPr>
          <w:sz w:val="24"/>
        </w:rPr>
        <w:t>/</w:t>
      </w:r>
      <w:r>
        <w:rPr>
          <w:spacing w:val="11"/>
          <w:sz w:val="24"/>
        </w:rPr>
        <w:t xml:space="preserve"> </w:t>
      </w:r>
      <w:r>
        <w:rPr>
          <w:sz w:val="24"/>
        </w:rPr>
        <w:t>art.</w:t>
      </w:r>
      <w:r>
        <w:rPr>
          <w:spacing w:val="10"/>
          <w:sz w:val="24"/>
        </w:rPr>
        <w:t xml:space="preserve"> </w:t>
      </w:r>
      <w:r>
        <w:rPr>
          <w:sz w:val="24"/>
        </w:rPr>
        <w:t>74</w:t>
      </w:r>
      <w:r>
        <w:rPr>
          <w:spacing w:val="10"/>
          <w:sz w:val="24"/>
        </w:rPr>
        <w:t xml:space="preserve"> </w:t>
      </w:r>
      <w:r>
        <w:rPr>
          <w:sz w:val="24"/>
        </w:rPr>
        <w:t>alin.</w:t>
      </w:r>
      <w:r>
        <w:rPr>
          <w:spacing w:val="8"/>
          <w:sz w:val="24"/>
        </w:rPr>
        <w:t xml:space="preserve"> </w:t>
      </w:r>
      <w:r>
        <w:rPr>
          <w:sz w:val="24"/>
        </w:rPr>
        <w:t>(1)</w:t>
      </w:r>
      <w:r>
        <w:rPr>
          <w:spacing w:val="9"/>
          <w:sz w:val="24"/>
        </w:rPr>
        <w:t xml:space="preserve"> </w:t>
      </w:r>
      <w:r>
        <w:rPr>
          <w:sz w:val="24"/>
        </w:rPr>
        <w:t>pct.</w:t>
      </w:r>
      <w:r>
        <w:rPr>
          <w:spacing w:val="11"/>
          <w:sz w:val="24"/>
        </w:rPr>
        <w:t xml:space="preserve"> </w:t>
      </w:r>
      <w:r>
        <w:rPr>
          <w:spacing w:val="-5"/>
          <w:sz w:val="24"/>
        </w:rPr>
        <w:t>3),</w:t>
      </w:r>
    </w:p>
    <w:p w:rsidR="00C978E6" w:rsidRDefault="00C978E6" w:rsidP="00C978E6">
      <w:pPr>
        <w:pStyle w:val="a3"/>
        <w:spacing w:before="22"/>
        <w:jc w:val="left"/>
      </w:pPr>
      <w:r>
        <w:t>art.</w:t>
      </w:r>
      <w:r>
        <w:rPr>
          <w:spacing w:val="-1"/>
        </w:rPr>
        <w:t xml:space="preserve"> </w:t>
      </w:r>
      <w:r>
        <w:t>74 alin. (2)</w:t>
      </w:r>
      <w:r>
        <w:rPr>
          <w:spacing w:val="-3"/>
        </w:rPr>
        <w:t xml:space="preserve"> </w:t>
      </w:r>
      <w:r>
        <w:t>și art. 75</w:t>
      </w:r>
      <w:r>
        <w:rPr>
          <w:spacing w:val="1"/>
        </w:rPr>
        <w:t xml:space="preserve"> </w:t>
      </w:r>
      <w:r>
        <w:t>pct. 4) și</w:t>
      </w:r>
      <w:r>
        <w:rPr>
          <w:spacing w:val="-1"/>
        </w:rPr>
        <w:t xml:space="preserve"> </w:t>
      </w:r>
      <w:r>
        <w:t>pct. 7)</w:t>
      </w:r>
      <w:r>
        <w:rPr>
          <w:spacing w:val="-1"/>
        </w:rPr>
        <w:t xml:space="preserve"> </w:t>
      </w:r>
      <w:r>
        <w:t xml:space="preserve">din </w:t>
      </w:r>
      <w:r>
        <w:rPr>
          <w:spacing w:val="-4"/>
        </w:rPr>
        <w:t>Cod;</w:t>
      </w:r>
    </w:p>
    <w:p w:rsidR="00C978E6" w:rsidRDefault="00C978E6" w:rsidP="00C978E6">
      <w:pPr>
        <w:pStyle w:val="a7"/>
        <w:numPr>
          <w:ilvl w:val="1"/>
          <w:numId w:val="9"/>
        </w:numPr>
        <w:tabs>
          <w:tab w:val="left" w:pos="851"/>
        </w:tabs>
        <w:spacing w:before="180"/>
        <w:ind w:left="851" w:hanging="566"/>
        <w:jc w:val="left"/>
        <w:rPr>
          <w:sz w:val="24"/>
        </w:rPr>
      </w:pPr>
      <w:r>
        <w:rPr>
          <w:sz w:val="24"/>
        </w:rPr>
        <w:t>Art.</w:t>
      </w:r>
      <w:r>
        <w:rPr>
          <w:spacing w:val="-2"/>
          <w:sz w:val="24"/>
        </w:rPr>
        <w:t xml:space="preserve"> </w:t>
      </w:r>
      <w:r>
        <w:rPr>
          <w:sz w:val="24"/>
        </w:rPr>
        <w:t>136</w:t>
      </w:r>
      <w:r>
        <w:rPr>
          <w:spacing w:val="-1"/>
          <w:sz w:val="24"/>
        </w:rPr>
        <w:t xml:space="preserve"> </w:t>
      </w:r>
      <w:r>
        <w:rPr>
          <w:sz w:val="24"/>
        </w:rPr>
        <w:t>din</w:t>
      </w:r>
      <w:r>
        <w:rPr>
          <w:spacing w:val="-1"/>
          <w:sz w:val="24"/>
        </w:rPr>
        <w:t xml:space="preserve"> </w:t>
      </w:r>
      <w:r>
        <w:rPr>
          <w:sz w:val="24"/>
        </w:rPr>
        <w:t>UCC</w:t>
      </w:r>
      <w:r>
        <w:rPr>
          <w:spacing w:val="-1"/>
          <w:sz w:val="24"/>
        </w:rPr>
        <w:t xml:space="preserve"> </w:t>
      </w:r>
      <w:r>
        <w:rPr>
          <w:sz w:val="24"/>
        </w:rPr>
        <w:t>(prevedri</w:t>
      </w:r>
      <w:r>
        <w:rPr>
          <w:spacing w:val="-1"/>
          <w:sz w:val="24"/>
        </w:rPr>
        <w:t xml:space="preserve"> </w:t>
      </w:r>
      <w:r>
        <w:rPr>
          <w:sz w:val="24"/>
        </w:rPr>
        <w:t>aplicabile</w:t>
      </w:r>
      <w:r>
        <w:rPr>
          <w:spacing w:val="-2"/>
          <w:sz w:val="24"/>
        </w:rPr>
        <w:t xml:space="preserve"> </w:t>
      </w:r>
      <w:r>
        <w:rPr>
          <w:spacing w:val="-4"/>
          <w:sz w:val="24"/>
        </w:rPr>
        <w:t>UE).</w:t>
      </w:r>
    </w:p>
    <w:p w:rsidR="00C978E6" w:rsidRDefault="00C978E6" w:rsidP="00C978E6">
      <w:pPr>
        <w:spacing w:before="183"/>
        <w:ind w:left="285"/>
        <w:rPr>
          <w:i/>
          <w:sz w:val="24"/>
        </w:rPr>
      </w:pPr>
      <w:r>
        <w:rPr>
          <w:i/>
          <w:sz w:val="24"/>
        </w:rPr>
        <w:t>Plata</w:t>
      </w:r>
      <w:r>
        <w:rPr>
          <w:i/>
          <w:spacing w:val="-3"/>
          <w:sz w:val="24"/>
        </w:rPr>
        <w:t xml:space="preserve"> </w:t>
      </w:r>
      <w:r>
        <w:rPr>
          <w:i/>
          <w:sz w:val="24"/>
        </w:rPr>
        <w:t>redevențelor</w:t>
      </w:r>
      <w:r>
        <w:rPr>
          <w:i/>
          <w:spacing w:val="-3"/>
          <w:sz w:val="24"/>
        </w:rPr>
        <w:t xml:space="preserve"> </w:t>
      </w:r>
      <w:r>
        <w:rPr>
          <w:i/>
          <w:sz w:val="24"/>
        </w:rPr>
        <w:t>sau</w:t>
      </w:r>
      <w:r>
        <w:rPr>
          <w:i/>
          <w:spacing w:val="-2"/>
          <w:sz w:val="24"/>
        </w:rPr>
        <w:t xml:space="preserve"> </w:t>
      </w:r>
      <w:r>
        <w:rPr>
          <w:i/>
          <w:sz w:val="24"/>
        </w:rPr>
        <w:t>taxelor</w:t>
      </w:r>
      <w:r>
        <w:rPr>
          <w:i/>
          <w:spacing w:val="-3"/>
          <w:sz w:val="24"/>
        </w:rPr>
        <w:t xml:space="preserve"> </w:t>
      </w:r>
      <w:r>
        <w:rPr>
          <w:i/>
          <w:sz w:val="24"/>
        </w:rPr>
        <w:t>de</w:t>
      </w:r>
      <w:r>
        <w:rPr>
          <w:i/>
          <w:spacing w:val="-2"/>
          <w:sz w:val="24"/>
        </w:rPr>
        <w:t xml:space="preserve"> licență</w:t>
      </w:r>
    </w:p>
    <w:p w:rsidR="00C978E6" w:rsidRDefault="00C978E6" w:rsidP="00C978E6">
      <w:pPr>
        <w:pStyle w:val="a7"/>
        <w:numPr>
          <w:ilvl w:val="0"/>
          <w:numId w:val="9"/>
        </w:numPr>
        <w:tabs>
          <w:tab w:val="left" w:pos="851"/>
        </w:tabs>
        <w:spacing w:before="185" w:line="259" w:lineRule="auto"/>
        <w:ind w:right="140" w:firstLine="0"/>
        <w:jc w:val="both"/>
        <w:rPr>
          <w:sz w:val="24"/>
        </w:rPr>
      </w:pPr>
      <w:r>
        <w:rPr>
          <w:sz w:val="24"/>
        </w:rPr>
        <w:t>De obicei, plățile pentru redevențe sau taxe de licență se efectuează sub formă de rate repetate (de exemplu,</w:t>
      </w:r>
      <w:r>
        <w:rPr>
          <w:spacing w:val="-2"/>
          <w:sz w:val="24"/>
        </w:rPr>
        <w:t xml:space="preserve"> </w:t>
      </w:r>
      <w:r>
        <w:rPr>
          <w:sz w:val="24"/>
        </w:rPr>
        <w:t>lunar,</w:t>
      </w:r>
      <w:r>
        <w:rPr>
          <w:spacing w:val="-2"/>
          <w:sz w:val="24"/>
        </w:rPr>
        <w:t xml:space="preserve"> </w:t>
      </w:r>
      <w:r>
        <w:rPr>
          <w:sz w:val="24"/>
        </w:rPr>
        <w:t>trimestrial,</w:t>
      </w:r>
      <w:r>
        <w:rPr>
          <w:spacing w:val="-2"/>
          <w:sz w:val="24"/>
        </w:rPr>
        <w:t xml:space="preserve"> </w:t>
      </w:r>
      <w:r>
        <w:rPr>
          <w:sz w:val="24"/>
        </w:rPr>
        <w:t>anual).</w:t>
      </w:r>
      <w:r>
        <w:rPr>
          <w:spacing w:val="-1"/>
          <w:sz w:val="24"/>
        </w:rPr>
        <w:t xml:space="preserve"> </w:t>
      </w:r>
      <w:r>
        <w:rPr>
          <w:sz w:val="24"/>
        </w:rPr>
        <w:t>Uneori,</w:t>
      </w:r>
      <w:r>
        <w:rPr>
          <w:spacing w:val="-2"/>
          <w:sz w:val="24"/>
        </w:rPr>
        <w:t xml:space="preserve"> </w:t>
      </w:r>
      <w:r>
        <w:rPr>
          <w:sz w:val="24"/>
        </w:rPr>
        <w:t>plata</w:t>
      </w:r>
      <w:r>
        <w:rPr>
          <w:spacing w:val="-1"/>
          <w:sz w:val="24"/>
        </w:rPr>
        <w:t xml:space="preserve"> </w:t>
      </w:r>
      <w:r>
        <w:rPr>
          <w:sz w:val="24"/>
        </w:rPr>
        <w:t>poate</w:t>
      </w:r>
      <w:r>
        <w:rPr>
          <w:spacing w:val="-2"/>
          <w:sz w:val="24"/>
        </w:rPr>
        <w:t xml:space="preserve"> </w:t>
      </w:r>
      <w:r>
        <w:rPr>
          <w:sz w:val="24"/>
        </w:rPr>
        <w:t>fi</w:t>
      </w:r>
      <w:r>
        <w:rPr>
          <w:spacing w:val="-2"/>
          <w:sz w:val="24"/>
        </w:rPr>
        <w:t xml:space="preserve"> </w:t>
      </w:r>
      <w:r>
        <w:rPr>
          <w:sz w:val="24"/>
        </w:rPr>
        <w:t>sub formă</w:t>
      </w:r>
      <w:r>
        <w:rPr>
          <w:spacing w:val="-3"/>
          <w:sz w:val="24"/>
        </w:rPr>
        <w:t xml:space="preserve"> </w:t>
      </w:r>
      <w:r>
        <w:rPr>
          <w:sz w:val="24"/>
        </w:rPr>
        <w:t>de</w:t>
      </w:r>
      <w:r>
        <w:rPr>
          <w:spacing w:val="-1"/>
          <w:sz w:val="24"/>
        </w:rPr>
        <w:t xml:space="preserve"> </w:t>
      </w:r>
      <w:r>
        <w:rPr>
          <w:sz w:val="24"/>
        </w:rPr>
        <w:t>o</w:t>
      </w:r>
      <w:r>
        <w:rPr>
          <w:spacing w:val="-2"/>
          <w:sz w:val="24"/>
        </w:rPr>
        <w:t xml:space="preserve"> </w:t>
      </w:r>
      <w:r>
        <w:rPr>
          <w:sz w:val="24"/>
        </w:rPr>
        <w:t>sumă</w:t>
      </w:r>
      <w:r>
        <w:rPr>
          <w:spacing w:val="-2"/>
          <w:sz w:val="24"/>
        </w:rPr>
        <w:t xml:space="preserve"> </w:t>
      </w:r>
      <w:r>
        <w:rPr>
          <w:sz w:val="24"/>
        </w:rPr>
        <w:t>forfetară</w:t>
      </w:r>
      <w:r>
        <w:rPr>
          <w:spacing w:val="-3"/>
          <w:sz w:val="24"/>
        </w:rPr>
        <w:t xml:space="preserve"> </w:t>
      </w:r>
      <w:r>
        <w:rPr>
          <w:sz w:val="24"/>
        </w:rPr>
        <w:t>unică</w:t>
      </w:r>
      <w:r>
        <w:rPr>
          <w:spacing w:val="-3"/>
          <w:sz w:val="24"/>
        </w:rPr>
        <w:t xml:space="preserve"> </w:t>
      </w:r>
      <w:r>
        <w:rPr>
          <w:sz w:val="24"/>
        </w:rPr>
        <w:t>sau chiar</w:t>
      </w:r>
      <w:r>
        <w:rPr>
          <w:spacing w:val="-4"/>
          <w:sz w:val="24"/>
        </w:rPr>
        <w:t xml:space="preserve"> </w:t>
      </w:r>
      <w:r>
        <w:rPr>
          <w:sz w:val="24"/>
        </w:rPr>
        <w:t>o sumă</w:t>
      </w:r>
      <w:r>
        <w:rPr>
          <w:spacing w:val="-3"/>
          <w:sz w:val="24"/>
        </w:rPr>
        <w:t xml:space="preserve"> </w:t>
      </w:r>
      <w:r>
        <w:rPr>
          <w:sz w:val="24"/>
        </w:rPr>
        <w:t>inițială</w:t>
      </w:r>
      <w:r>
        <w:rPr>
          <w:spacing w:val="-3"/>
          <w:sz w:val="24"/>
        </w:rPr>
        <w:t xml:space="preserve"> </w:t>
      </w:r>
      <w:r>
        <w:rPr>
          <w:sz w:val="24"/>
        </w:rPr>
        <w:t>(denumită</w:t>
      </w:r>
      <w:r>
        <w:rPr>
          <w:spacing w:val="-3"/>
          <w:sz w:val="24"/>
        </w:rPr>
        <w:t xml:space="preserve"> </w:t>
      </w:r>
      <w:r>
        <w:rPr>
          <w:sz w:val="24"/>
        </w:rPr>
        <w:t>frecvent</w:t>
      </w:r>
      <w:r>
        <w:rPr>
          <w:spacing w:val="-3"/>
          <w:sz w:val="24"/>
        </w:rPr>
        <w:t xml:space="preserve"> </w:t>
      </w:r>
      <w:r>
        <w:rPr>
          <w:sz w:val="24"/>
        </w:rPr>
        <w:t>„taxă</w:t>
      </w:r>
      <w:r>
        <w:rPr>
          <w:spacing w:val="-4"/>
          <w:sz w:val="24"/>
        </w:rPr>
        <w:t xml:space="preserve"> </w:t>
      </w:r>
      <w:r>
        <w:rPr>
          <w:sz w:val="24"/>
        </w:rPr>
        <w:t>pentru</w:t>
      </w:r>
      <w:r>
        <w:rPr>
          <w:spacing w:val="-3"/>
          <w:sz w:val="24"/>
        </w:rPr>
        <w:t xml:space="preserve"> </w:t>
      </w:r>
      <w:r>
        <w:rPr>
          <w:sz w:val="24"/>
        </w:rPr>
        <w:t>divulgare”),</w:t>
      </w:r>
      <w:r>
        <w:rPr>
          <w:spacing w:val="-3"/>
          <w:sz w:val="24"/>
        </w:rPr>
        <w:t xml:space="preserve"> </w:t>
      </w:r>
      <w:r>
        <w:rPr>
          <w:sz w:val="24"/>
        </w:rPr>
        <w:t>urmată</w:t>
      </w:r>
      <w:r>
        <w:rPr>
          <w:spacing w:val="-4"/>
          <w:sz w:val="24"/>
        </w:rPr>
        <w:t xml:space="preserve"> </w:t>
      </w:r>
      <w:r>
        <w:rPr>
          <w:sz w:val="24"/>
        </w:rPr>
        <w:t>de</w:t>
      </w:r>
      <w:r>
        <w:rPr>
          <w:spacing w:val="-4"/>
          <w:sz w:val="24"/>
        </w:rPr>
        <w:t xml:space="preserve"> </w:t>
      </w:r>
      <w:r>
        <w:rPr>
          <w:sz w:val="24"/>
        </w:rPr>
        <w:t>rate</w:t>
      </w:r>
      <w:r>
        <w:rPr>
          <w:spacing w:val="-3"/>
          <w:sz w:val="24"/>
        </w:rPr>
        <w:t xml:space="preserve"> </w:t>
      </w:r>
      <w:r>
        <w:rPr>
          <w:sz w:val="24"/>
        </w:rPr>
        <w:t>repetate</w:t>
      </w:r>
      <w:r>
        <w:rPr>
          <w:spacing w:val="-4"/>
          <w:sz w:val="24"/>
        </w:rPr>
        <w:t xml:space="preserve"> </w:t>
      </w:r>
      <w:r>
        <w:rPr>
          <w:sz w:val="24"/>
        </w:rPr>
        <w:t>ulterior.</w:t>
      </w:r>
      <w:r>
        <w:rPr>
          <w:spacing w:val="-3"/>
          <w:sz w:val="24"/>
        </w:rPr>
        <w:t xml:space="preserve"> </w:t>
      </w:r>
      <w:r>
        <w:rPr>
          <w:sz w:val="24"/>
        </w:rPr>
        <w:t>Ratele</w:t>
      </w:r>
      <w:r>
        <w:rPr>
          <w:spacing w:val="-3"/>
          <w:sz w:val="24"/>
        </w:rPr>
        <w:t xml:space="preserve"> </w:t>
      </w:r>
      <w:r>
        <w:rPr>
          <w:sz w:val="24"/>
        </w:rPr>
        <w:t>sunt</w:t>
      </w:r>
      <w:r>
        <w:rPr>
          <w:spacing w:val="-3"/>
          <w:sz w:val="24"/>
        </w:rPr>
        <w:t xml:space="preserve"> </w:t>
      </w:r>
      <w:r>
        <w:rPr>
          <w:sz w:val="24"/>
        </w:rPr>
        <w:t>de obicei calculate ca un procentaj din veniturile obținute din vânzarea mărfurilor licențiate.</w:t>
      </w:r>
    </w:p>
    <w:p w:rsidR="00C978E6" w:rsidRDefault="00C978E6" w:rsidP="00C978E6">
      <w:pPr>
        <w:pStyle w:val="a7"/>
        <w:numPr>
          <w:ilvl w:val="0"/>
          <w:numId w:val="9"/>
        </w:numPr>
        <w:tabs>
          <w:tab w:val="left" w:pos="851"/>
        </w:tabs>
        <w:spacing w:line="259" w:lineRule="auto"/>
        <w:ind w:right="138" w:firstLine="0"/>
        <w:jc w:val="both"/>
        <w:rPr>
          <w:sz w:val="24"/>
        </w:rPr>
      </w:pPr>
      <w:r>
        <w:rPr>
          <w:sz w:val="24"/>
        </w:rPr>
        <w:t>O definiție a „know-how-ului” este reprodusă în paragraful 12 al Comentariului OECD la</w:t>
      </w:r>
      <w:r>
        <w:rPr>
          <w:spacing w:val="40"/>
          <w:sz w:val="24"/>
        </w:rPr>
        <w:t xml:space="preserve"> </w:t>
      </w:r>
      <w:r>
        <w:rPr>
          <w:sz w:val="24"/>
        </w:rPr>
        <w:t>Articolul 12 din Convenția Model OECD privind dubla impunere a veniturilor și capitalului (Convenția din 1977), după cum urmează:</w:t>
      </w:r>
    </w:p>
    <w:p w:rsidR="00C978E6" w:rsidRDefault="00C978E6" w:rsidP="00C978E6">
      <w:pPr>
        <w:pStyle w:val="a3"/>
        <w:spacing w:before="160" w:line="259" w:lineRule="auto"/>
        <w:ind w:right="137"/>
      </w:pPr>
      <w:r>
        <w:t>„Toate</w:t>
      </w:r>
      <w:r>
        <w:rPr>
          <w:spacing w:val="-2"/>
        </w:rPr>
        <w:t xml:space="preserve"> </w:t>
      </w:r>
      <w:r>
        <w:t>informațiile</w:t>
      </w:r>
      <w:r>
        <w:rPr>
          <w:spacing w:val="-2"/>
        </w:rPr>
        <w:t xml:space="preserve"> </w:t>
      </w:r>
      <w:r>
        <w:t>tehnice</w:t>
      </w:r>
      <w:r>
        <w:rPr>
          <w:spacing w:val="-4"/>
        </w:rPr>
        <w:t xml:space="preserve"> </w:t>
      </w:r>
      <w:r>
        <w:t>nedivulgate,</w:t>
      </w:r>
      <w:r>
        <w:rPr>
          <w:spacing w:val="-2"/>
        </w:rPr>
        <w:t xml:space="preserve"> </w:t>
      </w:r>
      <w:r>
        <w:t>indiferent</w:t>
      </w:r>
      <w:r>
        <w:rPr>
          <w:spacing w:val="-1"/>
        </w:rPr>
        <w:t xml:space="preserve"> </w:t>
      </w:r>
      <w:r>
        <w:t>dacă</w:t>
      </w:r>
      <w:r>
        <w:rPr>
          <w:spacing w:val="-3"/>
        </w:rPr>
        <w:t xml:space="preserve"> </w:t>
      </w:r>
      <w:r>
        <w:t>pot</w:t>
      </w:r>
      <w:r>
        <w:rPr>
          <w:spacing w:val="-1"/>
        </w:rPr>
        <w:t xml:space="preserve"> </w:t>
      </w:r>
      <w:r>
        <w:t>fi</w:t>
      </w:r>
      <w:r>
        <w:rPr>
          <w:spacing w:val="-2"/>
        </w:rPr>
        <w:t xml:space="preserve"> </w:t>
      </w:r>
      <w:r>
        <w:t>sau</w:t>
      </w:r>
      <w:r>
        <w:rPr>
          <w:spacing w:val="-2"/>
        </w:rPr>
        <w:t xml:space="preserve"> </w:t>
      </w:r>
      <w:r>
        <w:t>nu</w:t>
      </w:r>
      <w:r>
        <w:rPr>
          <w:spacing w:val="-2"/>
        </w:rPr>
        <w:t xml:space="preserve"> </w:t>
      </w:r>
      <w:r>
        <w:t>brevetate,</w:t>
      </w:r>
      <w:r>
        <w:rPr>
          <w:spacing w:val="-2"/>
        </w:rPr>
        <w:t xml:space="preserve"> </w:t>
      </w:r>
      <w:r>
        <w:t>care</w:t>
      </w:r>
      <w:r>
        <w:rPr>
          <w:spacing w:val="-4"/>
        </w:rPr>
        <w:t xml:space="preserve"> </w:t>
      </w:r>
      <w:r>
        <w:t>sunt</w:t>
      </w:r>
      <w:r>
        <w:rPr>
          <w:spacing w:val="-2"/>
        </w:rPr>
        <w:t xml:space="preserve"> </w:t>
      </w:r>
      <w:r>
        <w:t>necesare</w:t>
      </w:r>
      <w:r>
        <w:rPr>
          <w:spacing w:val="-4"/>
        </w:rPr>
        <w:t xml:space="preserve"> </w:t>
      </w:r>
      <w:r>
        <w:t>pentru reproducerea industrială a unui produs sau proces, direct și în aceleași condiții; având în vedere că</w:t>
      </w:r>
      <w:r>
        <w:rPr>
          <w:spacing w:val="40"/>
        </w:rPr>
        <w:t xml:space="preserve"> </w:t>
      </w:r>
      <w:r>
        <w:t>derivă din experiență, know-how-ul reprezintă ceea ce un producător nu poate cunoaște doar prin examinarea produsului și prin simpla cunoaștere a progreselor tehnice.”</w:t>
      </w:r>
    </w:p>
    <w:p w:rsidR="00C978E6" w:rsidRDefault="00C978E6" w:rsidP="00C978E6">
      <w:pPr>
        <w:spacing w:before="156"/>
        <w:ind w:left="285"/>
        <w:rPr>
          <w:i/>
          <w:sz w:val="24"/>
        </w:rPr>
      </w:pPr>
      <w:r>
        <w:rPr>
          <w:i/>
          <w:sz w:val="24"/>
        </w:rPr>
        <w:t>Drepturi</w:t>
      </w:r>
      <w:r>
        <w:rPr>
          <w:i/>
          <w:spacing w:val="-3"/>
          <w:sz w:val="24"/>
        </w:rPr>
        <w:t xml:space="preserve"> </w:t>
      </w:r>
      <w:r>
        <w:rPr>
          <w:i/>
          <w:sz w:val="24"/>
        </w:rPr>
        <w:t>și</w:t>
      </w:r>
      <w:r>
        <w:rPr>
          <w:i/>
          <w:spacing w:val="-1"/>
          <w:sz w:val="24"/>
        </w:rPr>
        <w:t xml:space="preserve"> </w:t>
      </w:r>
      <w:r>
        <w:rPr>
          <w:i/>
          <w:sz w:val="24"/>
        </w:rPr>
        <w:t>know-</w:t>
      </w:r>
      <w:r>
        <w:rPr>
          <w:i/>
          <w:spacing w:val="-5"/>
          <w:sz w:val="24"/>
        </w:rPr>
        <w:t>how</w:t>
      </w:r>
    </w:p>
    <w:p w:rsidR="00C978E6" w:rsidRDefault="00C978E6" w:rsidP="00C978E6">
      <w:pPr>
        <w:pStyle w:val="a7"/>
        <w:numPr>
          <w:ilvl w:val="0"/>
          <w:numId w:val="9"/>
        </w:numPr>
        <w:tabs>
          <w:tab w:val="left" w:pos="851"/>
        </w:tabs>
        <w:spacing w:before="185" w:line="259" w:lineRule="auto"/>
        <w:ind w:right="137" w:firstLine="0"/>
        <w:jc w:val="both"/>
        <w:rPr>
          <w:sz w:val="24"/>
        </w:rPr>
      </w:pPr>
      <w:r>
        <w:rPr>
          <w:sz w:val="24"/>
        </w:rPr>
        <w:t>Necesitatea de a examina impactul redevențelor și taxelor de licență asupra valorii în vamă devine evidentă atunci când mărfurile importate sunt ele însăși obiectul acordului de licență (adică sunt</w:t>
      </w:r>
      <w:r>
        <w:rPr>
          <w:spacing w:val="40"/>
          <w:sz w:val="24"/>
        </w:rPr>
        <w:t xml:space="preserve"> </w:t>
      </w:r>
      <w:r>
        <w:rPr>
          <w:sz w:val="24"/>
        </w:rPr>
        <w:t>produsul licențiat). Totuși, această necesitate există și atunci când mărfurile importate sunt ingrediente sau componente ale produsului licențiat sau atunci când mărfurile importate (de exemplu, echipamente de producție specializate sau instalații industriale) produc sau fabrică produse licențiate.</w:t>
      </w:r>
    </w:p>
    <w:p w:rsidR="00C978E6" w:rsidRDefault="00C978E6" w:rsidP="00C978E6">
      <w:pPr>
        <w:pStyle w:val="a7"/>
        <w:numPr>
          <w:ilvl w:val="0"/>
          <w:numId w:val="9"/>
        </w:numPr>
        <w:tabs>
          <w:tab w:val="left" w:pos="851"/>
        </w:tabs>
        <w:spacing w:line="259" w:lineRule="auto"/>
        <w:ind w:right="139" w:firstLine="0"/>
        <w:jc w:val="both"/>
        <w:rPr>
          <w:sz w:val="24"/>
        </w:rPr>
      </w:pPr>
      <w:r>
        <w:rPr>
          <w:sz w:val="24"/>
        </w:rPr>
        <w:t>„Know-how”-ul furnizat în cadrul unui acord de licență va implica adesea furnizarea de desene, rețete,</w:t>
      </w:r>
      <w:r>
        <w:rPr>
          <w:spacing w:val="28"/>
          <w:sz w:val="24"/>
        </w:rPr>
        <w:t xml:space="preserve"> </w:t>
      </w:r>
      <w:r>
        <w:rPr>
          <w:sz w:val="24"/>
        </w:rPr>
        <w:t>formule</w:t>
      </w:r>
      <w:r>
        <w:rPr>
          <w:spacing w:val="25"/>
          <w:sz w:val="24"/>
        </w:rPr>
        <w:t xml:space="preserve"> </w:t>
      </w:r>
      <w:r>
        <w:rPr>
          <w:sz w:val="24"/>
        </w:rPr>
        <w:t>și</w:t>
      </w:r>
      <w:r>
        <w:rPr>
          <w:spacing w:val="27"/>
          <w:sz w:val="24"/>
        </w:rPr>
        <w:t xml:space="preserve"> </w:t>
      </w:r>
      <w:r>
        <w:rPr>
          <w:sz w:val="24"/>
        </w:rPr>
        <w:t>instrucțiuni</w:t>
      </w:r>
      <w:r>
        <w:rPr>
          <w:spacing w:val="27"/>
          <w:sz w:val="24"/>
        </w:rPr>
        <w:t xml:space="preserve"> </w:t>
      </w:r>
      <w:r>
        <w:rPr>
          <w:sz w:val="24"/>
        </w:rPr>
        <w:t>de</w:t>
      </w:r>
      <w:r>
        <w:rPr>
          <w:spacing w:val="25"/>
          <w:sz w:val="24"/>
        </w:rPr>
        <w:t xml:space="preserve"> </w:t>
      </w:r>
      <w:r>
        <w:rPr>
          <w:sz w:val="24"/>
        </w:rPr>
        <w:t>bază</w:t>
      </w:r>
      <w:r>
        <w:rPr>
          <w:spacing w:val="29"/>
          <w:sz w:val="24"/>
        </w:rPr>
        <w:t xml:space="preserve"> </w:t>
      </w:r>
      <w:r>
        <w:rPr>
          <w:sz w:val="24"/>
        </w:rPr>
        <w:t>privind</w:t>
      </w:r>
      <w:r>
        <w:rPr>
          <w:spacing w:val="26"/>
          <w:sz w:val="24"/>
        </w:rPr>
        <w:t xml:space="preserve"> </w:t>
      </w:r>
      <w:r>
        <w:rPr>
          <w:sz w:val="24"/>
        </w:rPr>
        <w:t>utilizarea</w:t>
      </w:r>
      <w:r>
        <w:rPr>
          <w:spacing w:val="25"/>
          <w:sz w:val="24"/>
        </w:rPr>
        <w:t xml:space="preserve"> </w:t>
      </w:r>
      <w:r>
        <w:rPr>
          <w:sz w:val="24"/>
        </w:rPr>
        <w:t>produsului</w:t>
      </w:r>
      <w:r>
        <w:rPr>
          <w:spacing w:val="27"/>
          <w:sz w:val="24"/>
        </w:rPr>
        <w:t xml:space="preserve"> </w:t>
      </w:r>
      <w:r>
        <w:rPr>
          <w:sz w:val="24"/>
        </w:rPr>
        <w:t>licențiat.</w:t>
      </w:r>
      <w:r>
        <w:rPr>
          <w:spacing w:val="27"/>
          <w:sz w:val="24"/>
        </w:rPr>
        <w:t xml:space="preserve"> </w:t>
      </w:r>
      <w:r>
        <w:rPr>
          <w:sz w:val="24"/>
        </w:rPr>
        <w:t>Atunci</w:t>
      </w:r>
      <w:r>
        <w:rPr>
          <w:spacing w:val="27"/>
          <w:sz w:val="24"/>
        </w:rPr>
        <w:t xml:space="preserve"> </w:t>
      </w:r>
      <w:r>
        <w:rPr>
          <w:sz w:val="24"/>
        </w:rPr>
        <w:t>când</w:t>
      </w:r>
      <w:r>
        <w:rPr>
          <w:spacing w:val="26"/>
          <w:sz w:val="24"/>
        </w:rPr>
        <w:t xml:space="preserve"> </w:t>
      </w:r>
      <w:r>
        <w:rPr>
          <w:sz w:val="24"/>
        </w:rPr>
        <w:t>un</w:t>
      </w:r>
      <w:r>
        <w:rPr>
          <w:spacing w:val="28"/>
          <w:sz w:val="24"/>
        </w:rPr>
        <w:t xml:space="preserve"> </w:t>
      </w:r>
      <w:r>
        <w:rPr>
          <w:sz w:val="24"/>
        </w:rPr>
        <w:t>astfel</w:t>
      </w:r>
      <w:r>
        <w:rPr>
          <w:spacing w:val="27"/>
          <w:sz w:val="24"/>
        </w:rPr>
        <w:t xml:space="preserve"> </w:t>
      </w:r>
      <w:r>
        <w:rPr>
          <w:sz w:val="24"/>
        </w:rPr>
        <w:t>de</w:t>
      </w:r>
    </w:p>
    <w:p w:rsidR="00C978E6" w:rsidRDefault="00C978E6" w:rsidP="00C978E6">
      <w:pPr>
        <w:pStyle w:val="a3"/>
        <w:spacing w:before="0" w:line="259" w:lineRule="auto"/>
        <w:ind w:right="137"/>
      </w:pPr>
      <w:r>
        <w:t>„know-how” se aplică mărfurilor importate, orice plată pentru redevență sau taxă de licență va trebui să fie luată în considerare pentru includerea în valoarea în vamă. Totuși, unele acorduri de licență (de exemplu, în domeniul „francizării”) implică furnizarea de servicii, cum ar fi instruirea personalului licențiatului în fabricarea produsului licențiat sau în utilizarea echipamentului/instalațiilor. Asistența tehnică în domenii precum managementul, administrarea, marketingul, contabilitatea etc. poate fi, de asemenea, implicată. În astfel de cazuri, plata redevenței sau taxei de licență pentru aceste servicii nu ar fi eligibilă pentru includerea în valoarea în vamă.</w:t>
      </w:r>
    </w:p>
    <w:p w:rsidR="00C978E6" w:rsidRDefault="00C978E6" w:rsidP="00C978E6">
      <w:pPr>
        <w:pStyle w:val="a7"/>
        <w:numPr>
          <w:ilvl w:val="0"/>
          <w:numId w:val="9"/>
        </w:numPr>
        <w:tabs>
          <w:tab w:val="left" w:pos="851"/>
        </w:tabs>
        <w:spacing w:before="157" w:line="259" w:lineRule="auto"/>
        <w:ind w:right="138" w:firstLine="0"/>
        <w:jc w:val="both"/>
        <w:rPr>
          <w:sz w:val="24"/>
        </w:rPr>
      </w:pPr>
      <w:r>
        <w:rPr>
          <w:sz w:val="24"/>
        </w:rPr>
        <w:t>În multe cazuri, examinarea acordurilor de licență și a contractelor de vânzare va arăta că doar o parte din plata redevenței ar putea fi supusă taxei vamale. Atunci când, în cadrul unui acord de licență, beneficiile acordate sunt un amestec de elemente potențial supuse taxei și elemente care nu sunt supuse taxei, dar licențiatul nu beneficiază de elementele care nu sunt supuse taxei, poate fi totuși adecvat să se considere</w:t>
      </w:r>
      <w:r>
        <w:rPr>
          <w:spacing w:val="-2"/>
          <w:sz w:val="24"/>
        </w:rPr>
        <w:t xml:space="preserve"> </w:t>
      </w:r>
      <w:r>
        <w:rPr>
          <w:sz w:val="24"/>
        </w:rPr>
        <w:t>întreaga</w:t>
      </w:r>
      <w:r>
        <w:rPr>
          <w:spacing w:val="-3"/>
          <w:sz w:val="24"/>
        </w:rPr>
        <w:t xml:space="preserve"> </w:t>
      </w:r>
      <w:r>
        <w:rPr>
          <w:sz w:val="24"/>
        </w:rPr>
        <w:t>plată</w:t>
      </w:r>
      <w:r>
        <w:rPr>
          <w:spacing w:val="-1"/>
          <w:sz w:val="24"/>
        </w:rPr>
        <w:t xml:space="preserve"> </w:t>
      </w:r>
      <w:r>
        <w:rPr>
          <w:sz w:val="24"/>
        </w:rPr>
        <w:t>a</w:t>
      </w:r>
      <w:r>
        <w:rPr>
          <w:spacing w:val="-1"/>
          <w:sz w:val="24"/>
        </w:rPr>
        <w:t xml:space="preserve"> </w:t>
      </w:r>
      <w:r>
        <w:rPr>
          <w:sz w:val="24"/>
        </w:rPr>
        <w:t>redevenței</w:t>
      </w:r>
      <w:r>
        <w:rPr>
          <w:spacing w:val="-2"/>
          <w:sz w:val="24"/>
        </w:rPr>
        <w:t xml:space="preserve"> </w:t>
      </w:r>
      <w:r>
        <w:rPr>
          <w:sz w:val="24"/>
        </w:rPr>
        <w:t>sau</w:t>
      </w:r>
      <w:r>
        <w:rPr>
          <w:spacing w:val="-2"/>
          <w:sz w:val="24"/>
        </w:rPr>
        <w:t xml:space="preserve"> </w:t>
      </w:r>
      <w:r>
        <w:rPr>
          <w:sz w:val="24"/>
        </w:rPr>
        <w:t>a</w:t>
      </w:r>
      <w:r>
        <w:rPr>
          <w:spacing w:val="-1"/>
          <w:sz w:val="24"/>
        </w:rPr>
        <w:t xml:space="preserve"> </w:t>
      </w:r>
      <w:r>
        <w:rPr>
          <w:sz w:val="24"/>
        </w:rPr>
        <w:t>taxei</w:t>
      </w:r>
      <w:r>
        <w:rPr>
          <w:spacing w:val="-2"/>
          <w:sz w:val="24"/>
        </w:rPr>
        <w:t xml:space="preserve"> </w:t>
      </w:r>
      <w:r>
        <w:rPr>
          <w:sz w:val="24"/>
        </w:rPr>
        <w:t>de</w:t>
      </w:r>
      <w:r>
        <w:rPr>
          <w:spacing w:val="-1"/>
          <w:sz w:val="24"/>
        </w:rPr>
        <w:t xml:space="preserve"> </w:t>
      </w:r>
      <w:r>
        <w:rPr>
          <w:sz w:val="24"/>
        </w:rPr>
        <w:t>licență</w:t>
      </w:r>
      <w:r>
        <w:rPr>
          <w:spacing w:val="-1"/>
          <w:sz w:val="24"/>
        </w:rPr>
        <w:t xml:space="preserve"> </w:t>
      </w:r>
      <w:r>
        <w:rPr>
          <w:sz w:val="24"/>
        </w:rPr>
        <w:t>ca</w:t>
      </w:r>
      <w:r>
        <w:rPr>
          <w:spacing w:val="-1"/>
          <w:sz w:val="24"/>
        </w:rPr>
        <w:t xml:space="preserve"> </w:t>
      </w:r>
      <w:r>
        <w:rPr>
          <w:sz w:val="24"/>
        </w:rPr>
        <w:t>fiind</w:t>
      </w:r>
      <w:r>
        <w:rPr>
          <w:spacing w:val="-2"/>
          <w:sz w:val="24"/>
        </w:rPr>
        <w:t xml:space="preserve"> </w:t>
      </w:r>
      <w:r>
        <w:rPr>
          <w:sz w:val="24"/>
        </w:rPr>
        <w:t>eligibilă</w:t>
      </w:r>
      <w:r>
        <w:rPr>
          <w:spacing w:val="-1"/>
          <w:sz w:val="24"/>
        </w:rPr>
        <w:t xml:space="preserve"> </w:t>
      </w:r>
      <w:r>
        <w:rPr>
          <w:sz w:val="24"/>
        </w:rPr>
        <w:t>pentru</w:t>
      </w:r>
      <w:r>
        <w:rPr>
          <w:spacing w:val="-2"/>
          <w:sz w:val="24"/>
        </w:rPr>
        <w:t xml:space="preserve"> </w:t>
      </w:r>
      <w:r>
        <w:rPr>
          <w:sz w:val="24"/>
        </w:rPr>
        <w:t>includerea</w:t>
      </w:r>
      <w:r>
        <w:rPr>
          <w:spacing w:val="-1"/>
          <w:sz w:val="24"/>
        </w:rPr>
        <w:t xml:space="preserve"> </w:t>
      </w:r>
      <w:r>
        <w:rPr>
          <w:sz w:val="24"/>
        </w:rPr>
        <w:t>în</w:t>
      </w:r>
      <w:r>
        <w:rPr>
          <w:spacing w:val="-2"/>
          <w:sz w:val="24"/>
        </w:rPr>
        <w:t xml:space="preserve"> </w:t>
      </w:r>
      <w:r>
        <w:rPr>
          <w:sz w:val="24"/>
        </w:rPr>
        <w:t>valoarea în vamă.</w:t>
      </w:r>
    </w:p>
    <w:p w:rsidR="00C978E6" w:rsidRDefault="00C978E6" w:rsidP="00C978E6">
      <w:pPr>
        <w:spacing w:before="158"/>
        <w:ind w:left="285"/>
        <w:rPr>
          <w:i/>
          <w:sz w:val="24"/>
        </w:rPr>
      </w:pPr>
      <w:r>
        <w:rPr>
          <w:i/>
          <w:sz w:val="24"/>
        </w:rPr>
        <w:t>Redevențele</w:t>
      </w:r>
      <w:r>
        <w:rPr>
          <w:i/>
          <w:spacing w:val="-4"/>
          <w:sz w:val="24"/>
        </w:rPr>
        <w:t xml:space="preserve"> </w:t>
      </w:r>
      <w:r>
        <w:rPr>
          <w:i/>
          <w:sz w:val="24"/>
        </w:rPr>
        <w:t>și taxele</w:t>
      </w:r>
      <w:r>
        <w:rPr>
          <w:i/>
          <w:spacing w:val="-1"/>
          <w:sz w:val="24"/>
        </w:rPr>
        <w:t xml:space="preserve"> </w:t>
      </w:r>
      <w:r>
        <w:rPr>
          <w:i/>
          <w:sz w:val="24"/>
        </w:rPr>
        <w:t>de</w:t>
      </w:r>
      <w:r>
        <w:rPr>
          <w:i/>
          <w:spacing w:val="-1"/>
          <w:sz w:val="24"/>
        </w:rPr>
        <w:t xml:space="preserve"> </w:t>
      </w:r>
      <w:r>
        <w:rPr>
          <w:i/>
          <w:sz w:val="24"/>
        </w:rPr>
        <w:t>licență</w:t>
      </w:r>
      <w:r>
        <w:rPr>
          <w:i/>
          <w:spacing w:val="-1"/>
          <w:sz w:val="24"/>
        </w:rPr>
        <w:t xml:space="preserve"> </w:t>
      </w:r>
      <w:r>
        <w:rPr>
          <w:i/>
          <w:sz w:val="24"/>
        </w:rPr>
        <w:t>legate de</w:t>
      </w:r>
      <w:r>
        <w:rPr>
          <w:i/>
          <w:spacing w:val="-2"/>
          <w:sz w:val="24"/>
        </w:rPr>
        <w:t xml:space="preserve"> </w:t>
      </w:r>
      <w:r>
        <w:rPr>
          <w:i/>
          <w:sz w:val="24"/>
        </w:rPr>
        <w:t>mărfurile</w:t>
      </w:r>
      <w:r>
        <w:rPr>
          <w:i/>
          <w:spacing w:val="-2"/>
          <w:sz w:val="24"/>
        </w:rPr>
        <w:t xml:space="preserve"> </w:t>
      </w:r>
      <w:r>
        <w:rPr>
          <w:i/>
          <w:sz w:val="24"/>
        </w:rPr>
        <w:t>care</w:t>
      </w:r>
      <w:r>
        <w:rPr>
          <w:i/>
          <w:spacing w:val="-1"/>
          <w:sz w:val="24"/>
        </w:rPr>
        <w:t xml:space="preserve"> </w:t>
      </w:r>
      <w:r>
        <w:rPr>
          <w:i/>
          <w:sz w:val="24"/>
        </w:rPr>
        <w:t>urmează</w:t>
      </w:r>
      <w:r>
        <w:rPr>
          <w:i/>
          <w:spacing w:val="-1"/>
          <w:sz w:val="24"/>
        </w:rPr>
        <w:t xml:space="preserve"> </w:t>
      </w:r>
      <w:r>
        <w:rPr>
          <w:i/>
          <w:sz w:val="24"/>
        </w:rPr>
        <w:t xml:space="preserve">a fi </w:t>
      </w:r>
      <w:r>
        <w:rPr>
          <w:i/>
          <w:spacing w:val="-2"/>
          <w:sz w:val="24"/>
        </w:rPr>
        <w:t>evaluate</w:t>
      </w:r>
    </w:p>
    <w:p w:rsidR="00C978E6" w:rsidRDefault="00C978E6" w:rsidP="00C978E6">
      <w:pPr>
        <w:pStyle w:val="a7"/>
        <w:numPr>
          <w:ilvl w:val="0"/>
          <w:numId w:val="9"/>
        </w:numPr>
        <w:tabs>
          <w:tab w:val="left" w:pos="851"/>
        </w:tabs>
        <w:spacing w:before="183" w:line="259" w:lineRule="auto"/>
        <w:ind w:right="140" w:firstLine="0"/>
        <w:jc w:val="both"/>
        <w:rPr>
          <w:sz w:val="24"/>
        </w:rPr>
      </w:pPr>
      <w:r>
        <w:rPr>
          <w:sz w:val="24"/>
        </w:rPr>
        <w:t>În determinarea dacă o redevență se referă la mărfurile care urmează a fi evaluate, problema esențială nu este modul în care este calculată redevența, ci de ce este plătită, adică ce primește efectiv licențiatul în schimbul plății. Astfel, în cazul unui component sau ingredient importat al produsului licențiat,</w:t>
      </w:r>
      <w:r>
        <w:rPr>
          <w:spacing w:val="-1"/>
          <w:sz w:val="24"/>
        </w:rPr>
        <w:t xml:space="preserve"> </w:t>
      </w:r>
      <w:r>
        <w:rPr>
          <w:sz w:val="24"/>
        </w:rPr>
        <w:t>sau</w:t>
      </w:r>
      <w:r>
        <w:rPr>
          <w:spacing w:val="2"/>
          <w:sz w:val="24"/>
        </w:rPr>
        <w:t xml:space="preserve"> </w:t>
      </w:r>
      <w:r>
        <w:rPr>
          <w:sz w:val="24"/>
        </w:rPr>
        <w:t>în</w:t>
      </w:r>
      <w:r>
        <w:rPr>
          <w:spacing w:val="5"/>
          <w:sz w:val="24"/>
        </w:rPr>
        <w:t xml:space="preserve"> </w:t>
      </w:r>
      <w:r>
        <w:rPr>
          <w:sz w:val="24"/>
        </w:rPr>
        <w:t>cazul</w:t>
      </w:r>
      <w:r>
        <w:rPr>
          <w:spacing w:val="1"/>
          <w:sz w:val="24"/>
        </w:rPr>
        <w:t xml:space="preserve"> </w:t>
      </w:r>
      <w:r>
        <w:rPr>
          <w:sz w:val="24"/>
        </w:rPr>
        <w:t>unor</w:t>
      </w:r>
      <w:r>
        <w:rPr>
          <w:spacing w:val="1"/>
          <w:sz w:val="24"/>
        </w:rPr>
        <w:t xml:space="preserve"> </w:t>
      </w:r>
      <w:r>
        <w:rPr>
          <w:sz w:val="24"/>
        </w:rPr>
        <w:t>echipamente</w:t>
      </w:r>
      <w:r>
        <w:rPr>
          <w:spacing w:val="1"/>
          <w:sz w:val="24"/>
        </w:rPr>
        <w:t xml:space="preserve"> </w:t>
      </w:r>
      <w:r>
        <w:rPr>
          <w:sz w:val="24"/>
        </w:rPr>
        <w:t>de</w:t>
      </w:r>
      <w:r>
        <w:rPr>
          <w:spacing w:val="1"/>
          <w:sz w:val="24"/>
        </w:rPr>
        <w:t xml:space="preserve"> </w:t>
      </w:r>
      <w:r>
        <w:rPr>
          <w:sz w:val="24"/>
        </w:rPr>
        <w:t>producție sau</w:t>
      </w:r>
      <w:r>
        <w:rPr>
          <w:spacing w:val="2"/>
          <w:sz w:val="24"/>
        </w:rPr>
        <w:t xml:space="preserve"> </w:t>
      </w:r>
      <w:r>
        <w:rPr>
          <w:sz w:val="24"/>
        </w:rPr>
        <w:t>instalații</w:t>
      </w:r>
      <w:r>
        <w:rPr>
          <w:spacing w:val="2"/>
          <w:sz w:val="24"/>
        </w:rPr>
        <w:t xml:space="preserve"> </w:t>
      </w:r>
      <w:r>
        <w:rPr>
          <w:sz w:val="24"/>
        </w:rPr>
        <w:t>importate,</w:t>
      </w:r>
      <w:r>
        <w:rPr>
          <w:spacing w:val="1"/>
          <w:sz w:val="24"/>
        </w:rPr>
        <w:t xml:space="preserve"> </w:t>
      </w:r>
      <w:r>
        <w:rPr>
          <w:sz w:val="24"/>
        </w:rPr>
        <w:t>o</w:t>
      </w:r>
      <w:r>
        <w:rPr>
          <w:spacing w:val="1"/>
          <w:sz w:val="24"/>
        </w:rPr>
        <w:t xml:space="preserve"> </w:t>
      </w:r>
      <w:r>
        <w:rPr>
          <w:sz w:val="24"/>
        </w:rPr>
        <w:t>plată</w:t>
      </w:r>
      <w:r>
        <w:rPr>
          <w:spacing w:val="3"/>
          <w:sz w:val="24"/>
        </w:rPr>
        <w:t xml:space="preserve"> </w:t>
      </w:r>
      <w:r>
        <w:rPr>
          <w:sz w:val="24"/>
        </w:rPr>
        <w:t>de</w:t>
      </w:r>
      <w:r>
        <w:rPr>
          <w:spacing w:val="3"/>
          <w:sz w:val="24"/>
        </w:rPr>
        <w:t xml:space="preserve"> </w:t>
      </w:r>
      <w:r>
        <w:rPr>
          <w:sz w:val="24"/>
        </w:rPr>
        <w:t>redevență</w:t>
      </w:r>
      <w:r>
        <w:rPr>
          <w:spacing w:val="1"/>
          <w:sz w:val="24"/>
        </w:rPr>
        <w:t xml:space="preserve"> </w:t>
      </w:r>
      <w:r>
        <w:rPr>
          <w:spacing w:val="-2"/>
          <w:sz w:val="24"/>
        </w:rPr>
        <w:t>bazată</w:t>
      </w:r>
    </w:p>
    <w:p w:rsidR="00C978E6" w:rsidRDefault="00C978E6" w:rsidP="00C978E6">
      <w:pPr>
        <w:pStyle w:val="a3"/>
        <w:spacing w:before="223"/>
        <w:ind w:left="0"/>
        <w:jc w:val="left"/>
        <w:rPr>
          <w:sz w:val="20"/>
        </w:rPr>
      </w:pPr>
      <w:r>
        <w:rPr>
          <w:noProof/>
          <w:sz w:val="20"/>
          <w:lang w:val="ru-RU" w:eastAsia="ru-RU"/>
        </w:rPr>
        <mc:AlternateContent>
          <mc:Choice Requires="wps">
            <w:drawing>
              <wp:anchor distT="0" distB="0" distL="0" distR="0" simplePos="0" relativeHeight="251660288" behindDoc="1" locked="0" layoutInCell="1" allowOverlap="1" wp14:anchorId="146291EE" wp14:editId="248511D5">
                <wp:simplePos x="0" y="0"/>
                <wp:positionH relativeFrom="page">
                  <wp:posOffset>1080820</wp:posOffset>
                </wp:positionH>
                <wp:positionV relativeFrom="paragraph">
                  <wp:posOffset>303038</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FD2AF7" id="Graphic 10" o:spid="_x0000_s1026" style="position:absolute;margin-left:85.1pt;margin-top:23.85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" path="m1829054,l,,,7620r1829054,l1829054,xe" fillcolor="black" stroked="f">
                <v:path arrowok="t"/>
                <w10:wrap type="topAndBottom" anchorx="page"/>
              </v:shape>
            </w:pict>
          </mc:Fallback>
        </mc:AlternateContent>
      </w:r>
    </w:p>
    <w:p w:rsidR="00C978E6" w:rsidRDefault="00C978E6" w:rsidP="00C978E6">
      <w:pPr>
        <w:spacing w:before="103"/>
        <w:ind w:left="852" w:right="133"/>
        <w:rPr>
          <w:i/>
          <w:sz w:val="20"/>
        </w:rPr>
      </w:pPr>
      <w:r>
        <w:rPr>
          <w:i/>
          <w:sz w:val="20"/>
          <w:vertAlign w:val="superscript"/>
        </w:rPr>
        <w:t>9</w:t>
      </w:r>
      <w:r>
        <w:rPr>
          <w:i/>
          <w:sz w:val="20"/>
        </w:rPr>
        <w:t xml:space="preserve"> Regulamentul (UE) nr. 952/2013 al Parlamentului European și al Consiliului din 9 octombrie 2013 de stabilire a</w:t>
      </w:r>
      <w:r>
        <w:rPr>
          <w:i/>
          <w:spacing w:val="80"/>
          <w:sz w:val="20"/>
        </w:rPr>
        <w:t xml:space="preserve"> </w:t>
      </w:r>
      <w:r>
        <w:rPr>
          <w:i/>
          <w:sz w:val="20"/>
        </w:rPr>
        <w:t>Codului vamal al Uniunii.</w:t>
      </w:r>
    </w:p>
    <w:p w:rsidR="00C978E6" w:rsidRDefault="00C978E6" w:rsidP="00C978E6">
      <w:pPr>
        <w:rPr>
          <w:i/>
          <w:sz w:val="20"/>
        </w:rPr>
        <w:sectPr w:rsidR="00C978E6">
          <w:pgSz w:w="11910" w:h="16840"/>
          <w:pgMar w:top="1020" w:right="566" w:bottom="600" w:left="850" w:header="0" w:footer="404" w:gutter="0"/>
          <w:cols w:space="720"/>
        </w:sectPr>
      </w:pPr>
    </w:p>
    <w:p w:rsidR="00C978E6" w:rsidRDefault="00C978E6" w:rsidP="00C978E6">
      <w:pPr>
        <w:pStyle w:val="a3"/>
        <w:spacing w:before="68" w:line="259" w:lineRule="auto"/>
        <w:ind w:right="133"/>
        <w:jc w:val="left"/>
      </w:pPr>
      <w:r>
        <w:lastRenderedPageBreak/>
        <w:t>pe</w:t>
      </w:r>
      <w:r>
        <w:rPr>
          <w:spacing w:val="39"/>
        </w:rPr>
        <w:t xml:space="preserve"> </w:t>
      </w:r>
      <w:r>
        <w:t>realizarea</w:t>
      </w:r>
      <w:r>
        <w:rPr>
          <w:spacing w:val="40"/>
        </w:rPr>
        <w:t xml:space="preserve"> </w:t>
      </w:r>
      <w:r>
        <w:t>vânzării</w:t>
      </w:r>
      <w:r>
        <w:rPr>
          <w:spacing w:val="40"/>
        </w:rPr>
        <w:t xml:space="preserve"> </w:t>
      </w:r>
      <w:r>
        <w:t>produsului</w:t>
      </w:r>
      <w:r>
        <w:rPr>
          <w:spacing w:val="40"/>
        </w:rPr>
        <w:t xml:space="preserve"> </w:t>
      </w:r>
      <w:r>
        <w:t>licențiat</w:t>
      </w:r>
      <w:r>
        <w:rPr>
          <w:spacing w:val="40"/>
        </w:rPr>
        <w:t xml:space="preserve"> </w:t>
      </w:r>
      <w:r>
        <w:t>poate</w:t>
      </w:r>
      <w:r>
        <w:rPr>
          <w:spacing w:val="39"/>
        </w:rPr>
        <w:t xml:space="preserve"> </w:t>
      </w:r>
      <w:r>
        <w:t>să</w:t>
      </w:r>
      <w:r>
        <w:rPr>
          <w:spacing w:val="39"/>
        </w:rPr>
        <w:t xml:space="preserve"> </w:t>
      </w:r>
      <w:r>
        <w:t>se</w:t>
      </w:r>
      <w:r>
        <w:rPr>
          <w:spacing w:val="39"/>
        </w:rPr>
        <w:t xml:space="preserve"> </w:t>
      </w:r>
      <w:r>
        <w:t>refere,</w:t>
      </w:r>
      <w:r>
        <w:rPr>
          <w:spacing w:val="39"/>
        </w:rPr>
        <w:t xml:space="preserve"> </w:t>
      </w:r>
      <w:r>
        <w:t>parțial,</w:t>
      </w:r>
      <w:r>
        <w:rPr>
          <w:spacing w:val="40"/>
        </w:rPr>
        <w:t xml:space="preserve"> </w:t>
      </w:r>
      <w:r>
        <w:t>complet</w:t>
      </w:r>
      <w:r>
        <w:rPr>
          <w:spacing w:val="40"/>
        </w:rPr>
        <w:t xml:space="preserve"> </w:t>
      </w:r>
      <w:r>
        <w:t>sau</w:t>
      </w:r>
      <w:r>
        <w:rPr>
          <w:spacing w:val="39"/>
        </w:rPr>
        <w:t xml:space="preserve"> </w:t>
      </w:r>
      <w:r>
        <w:t>deloc</w:t>
      </w:r>
      <w:r>
        <w:rPr>
          <w:spacing w:val="40"/>
        </w:rPr>
        <w:t xml:space="preserve"> </w:t>
      </w:r>
      <w:r>
        <w:t>la</w:t>
      </w:r>
      <w:r>
        <w:rPr>
          <w:spacing w:val="39"/>
        </w:rPr>
        <w:t xml:space="preserve"> </w:t>
      </w:r>
      <w:r>
        <w:t xml:space="preserve">mărfurile </w:t>
      </w:r>
      <w:r>
        <w:rPr>
          <w:spacing w:val="-2"/>
        </w:rPr>
        <w:t>importate.</w:t>
      </w:r>
    </w:p>
    <w:p w:rsidR="00C978E6" w:rsidRDefault="00C978E6" w:rsidP="00C978E6">
      <w:pPr>
        <w:spacing w:before="158"/>
        <w:ind w:left="285"/>
        <w:rPr>
          <w:i/>
          <w:sz w:val="24"/>
        </w:rPr>
      </w:pPr>
      <w:r>
        <w:rPr>
          <w:i/>
          <w:sz w:val="24"/>
        </w:rPr>
        <w:t>Redevențele</w:t>
      </w:r>
      <w:r>
        <w:rPr>
          <w:i/>
          <w:spacing w:val="-4"/>
          <w:sz w:val="24"/>
        </w:rPr>
        <w:t xml:space="preserve"> </w:t>
      </w:r>
      <w:r>
        <w:rPr>
          <w:i/>
          <w:sz w:val="24"/>
        </w:rPr>
        <w:t>și</w:t>
      </w:r>
      <w:r>
        <w:rPr>
          <w:i/>
          <w:spacing w:val="-1"/>
          <w:sz w:val="24"/>
        </w:rPr>
        <w:t xml:space="preserve"> </w:t>
      </w:r>
      <w:r>
        <w:rPr>
          <w:i/>
          <w:sz w:val="24"/>
        </w:rPr>
        <w:t>taxele de</w:t>
      </w:r>
      <w:r>
        <w:rPr>
          <w:i/>
          <w:spacing w:val="-2"/>
          <w:sz w:val="24"/>
        </w:rPr>
        <w:t xml:space="preserve"> </w:t>
      </w:r>
      <w:r>
        <w:rPr>
          <w:i/>
          <w:sz w:val="24"/>
        </w:rPr>
        <w:t>licență</w:t>
      </w:r>
      <w:r>
        <w:rPr>
          <w:i/>
          <w:spacing w:val="-1"/>
          <w:sz w:val="24"/>
        </w:rPr>
        <w:t xml:space="preserve"> </w:t>
      </w:r>
      <w:r>
        <w:rPr>
          <w:i/>
          <w:sz w:val="24"/>
        </w:rPr>
        <w:t>plătite ca</w:t>
      </w:r>
      <w:r>
        <w:rPr>
          <w:i/>
          <w:spacing w:val="-1"/>
          <w:sz w:val="24"/>
        </w:rPr>
        <w:t xml:space="preserve"> </w:t>
      </w:r>
      <w:r>
        <w:rPr>
          <w:i/>
          <w:sz w:val="24"/>
        </w:rPr>
        <w:t>o</w:t>
      </w:r>
      <w:r>
        <w:rPr>
          <w:i/>
          <w:spacing w:val="-1"/>
          <w:sz w:val="24"/>
        </w:rPr>
        <w:t xml:space="preserve"> </w:t>
      </w:r>
      <w:r>
        <w:rPr>
          <w:i/>
          <w:sz w:val="24"/>
        </w:rPr>
        <w:t>condiție de</w:t>
      </w:r>
      <w:r>
        <w:rPr>
          <w:i/>
          <w:spacing w:val="-3"/>
          <w:sz w:val="24"/>
        </w:rPr>
        <w:t xml:space="preserve"> </w:t>
      </w:r>
      <w:r>
        <w:rPr>
          <w:i/>
          <w:sz w:val="24"/>
        </w:rPr>
        <w:t>vânzare</w:t>
      </w:r>
      <w:r>
        <w:rPr>
          <w:i/>
          <w:spacing w:val="-1"/>
          <w:sz w:val="24"/>
        </w:rPr>
        <w:t xml:space="preserve"> </w:t>
      </w:r>
      <w:r>
        <w:rPr>
          <w:i/>
          <w:sz w:val="24"/>
        </w:rPr>
        <w:t>a</w:t>
      </w:r>
      <w:r>
        <w:rPr>
          <w:i/>
          <w:spacing w:val="1"/>
          <w:sz w:val="24"/>
        </w:rPr>
        <w:t xml:space="preserve"> </w:t>
      </w:r>
      <w:r>
        <w:rPr>
          <w:i/>
          <w:sz w:val="24"/>
        </w:rPr>
        <w:t>mărfurilor</w:t>
      </w:r>
      <w:r>
        <w:rPr>
          <w:i/>
          <w:spacing w:val="-2"/>
          <w:sz w:val="24"/>
        </w:rPr>
        <w:t xml:space="preserve"> </w:t>
      </w:r>
      <w:r>
        <w:rPr>
          <w:i/>
          <w:sz w:val="24"/>
        </w:rPr>
        <w:t>care</w:t>
      </w:r>
      <w:r>
        <w:rPr>
          <w:i/>
          <w:spacing w:val="-2"/>
          <w:sz w:val="24"/>
        </w:rPr>
        <w:t xml:space="preserve"> </w:t>
      </w:r>
      <w:r>
        <w:rPr>
          <w:i/>
          <w:sz w:val="24"/>
        </w:rPr>
        <w:t>urmează a</w:t>
      </w:r>
      <w:r>
        <w:rPr>
          <w:i/>
          <w:spacing w:val="-1"/>
          <w:sz w:val="24"/>
        </w:rPr>
        <w:t xml:space="preserve"> </w:t>
      </w:r>
      <w:r>
        <w:rPr>
          <w:i/>
          <w:sz w:val="24"/>
        </w:rPr>
        <w:t xml:space="preserve">fi </w:t>
      </w:r>
      <w:r>
        <w:rPr>
          <w:i/>
          <w:spacing w:val="-2"/>
          <w:sz w:val="24"/>
        </w:rPr>
        <w:t>evaluate</w:t>
      </w:r>
    </w:p>
    <w:p w:rsidR="00C978E6" w:rsidRDefault="00C978E6" w:rsidP="00C978E6">
      <w:pPr>
        <w:pStyle w:val="a7"/>
        <w:numPr>
          <w:ilvl w:val="0"/>
          <w:numId w:val="9"/>
        </w:numPr>
        <w:tabs>
          <w:tab w:val="left" w:pos="851"/>
        </w:tabs>
        <w:spacing w:before="185" w:line="259" w:lineRule="auto"/>
        <w:ind w:right="138" w:firstLine="0"/>
        <w:jc w:val="both"/>
        <w:rPr>
          <w:sz w:val="24"/>
        </w:rPr>
      </w:pPr>
      <w:r>
        <w:rPr>
          <w:sz w:val="24"/>
        </w:rPr>
        <w:t>Atunci când mărfurile sunt cumpărate de la o persoană și o redevență sau taxă de licență este plătită către o altă persoană, plata poate fi totuși considerată o condiție de vânzare a mărfurilor. Vânzătorul, sau o persoană legată de acesta, poate fi considerat că solicită cumpărătorului să facă</w:t>
      </w:r>
      <w:r>
        <w:rPr>
          <w:spacing w:val="40"/>
          <w:sz w:val="24"/>
        </w:rPr>
        <w:t xml:space="preserve"> </w:t>
      </w:r>
      <w:r>
        <w:rPr>
          <w:sz w:val="24"/>
        </w:rPr>
        <w:t>această plată atunci când, de exemplu, într-un grup multinațional mărfurile sunt cumpărate de la un membru al grupului, iar redevența trebuie plătită către un alt membru al aceluiași grup. De asemenea, același principiu s-ar aplica atunci când vânzătorul este un licențiat al beneficiarului redevenței și acesta din urmă controlează condițiile vânzării.</w:t>
      </w:r>
    </w:p>
    <w:p w:rsidR="00C978E6" w:rsidRDefault="00C978E6" w:rsidP="00C978E6">
      <w:pPr>
        <w:spacing w:before="158" w:line="259" w:lineRule="auto"/>
        <w:ind w:left="285" w:right="133"/>
        <w:rPr>
          <w:i/>
          <w:sz w:val="24"/>
        </w:rPr>
      </w:pPr>
      <w:r>
        <w:rPr>
          <w:i/>
          <w:sz w:val="24"/>
        </w:rPr>
        <w:t>Calcularea</w:t>
      </w:r>
      <w:r>
        <w:rPr>
          <w:i/>
          <w:spacing w:val="40"/>
          <w:sz w:val="24"/>
        </w:rPr>
        <w:t xml:space="preserve"> </w:t>
      </w:r>
      <w:r>
        <w:rPr>
          <w:i/>
          <w:sz w:val="24"/>
        </w:rPr>
        <w:t>sumei</w:t>
      </w:r>
      <w:r>
        <w:rPr>
          <w:i/>
          <w:spacing w:val="40"/>
          <w:sz w:val="24"/>
        </w:rPr>
        <w:t xml:space="preserve"> </w:t>
      </w:r>
      <w:r>
        <w:rPr>
          <w:i/>
          <w:sz w:val="24"/>
        </w:rPr>
        <w:t>care</w:t>
      </w:r>
      <w:r>
        <w:rPr>
          <w:i/>
          <w:spacing w:val="40"/>
          <w:sz w:val="24"/>
        </w:rPr>
        <w:t xml:space="preserve"> </w:t>
      </w:r>
      <w:r>
        <w:rPr>
          <w:i/>
          <w:sz w:val="24"/>
        </w:rPr>
        <w:t>trebuie</w:t>
      </w:r>
      <w:r>
        <w:rPr>
          <w:i/>
          <w:spacing w:val="40"/>
          <w:sz w:val="24"/>
        </w:rPr>
        <w:t xml:space="preserve"> </w:t>
      </w:r>
      <w:r>
        <w:rPr>
          <w:i/>
          <w:sz w:val="24"/>
        </w:rPr>
        <w:t>adăugată</w:t>
      </w:r>
      <w:r>
        <w:rPr>
          <w:i/>
          <w:spacing w:val="40"/>
          <w:sz w:val="24"/>
        </w:rPr>
        <w:t xml:space="preserve"> </w:t>
      </w:r>
      <w:r>
        <w:rPr>
          <w:i/>
          <w:sz w:val="24"/>
        </w:rPr>
        <w:t>la</w:t>
      </w:r>
      <w:r>
        <w:rPr>
          <w:i/>
          <w:spacing w:val="40"/>
          <w:sz w:val="24"/>
        </w:rPr>
        <w:t xml:space="preserve"> </w:t>
      </w:r>
      <w:r>
        <w:rPr>
          <w:i/>
          <w:sz w:val="24"/>
        </w:rPr>
        <w:t>prețul</w:t>
      </w:r>
      <w:r>
        <w:rPr>
          <w:i/>
          <w:spacing w:val="40"/>
          <w:sz w:val="24"/>
        </w:rPr>
        <w:t xml:space="preserve"> </w:t>
      </w:r>
      <w:r>
        <w:rPr>
          <w:i/>
          <w:sz w:val="24"/>
        </w:rPr>
        <w:t>efectiv</w:t>
      </w:r>
      <w:r>
        <w:rPr>
          <w:i/>
          <w:spacing w:val="40"/>
          <w:sz w:val="24"/>
        </w:rPr>
        <w:t xml:space="preserve"> </w:t>
      </w:r>
      <w:r>
        <w:rPr>
          <w:i/>
          <w:sz w:val="24"/>
        </w:rPr>
        <w:t>plătit</w:t>
      </w:r>
      <w:r>
        <w:rPr>
          <w:i/>
          <w:spacing w:val="40"/>
          <w:sz w:val="24"/>
        </w:rPr>
        <w:t xml:space="preserve"> </w:t>
      </w:r>
      <w:r>
        <w:rPr>
          <w:i/>
          <w:sz w:val="24"/>
        </w:rPr>
        <w:t>sau</w:t>
      </w:r>
      <w:r>
        <w:rPr>
          <w:i/>
          <w:spacing w:val="40"/>
          <w:sz w:val="24"/>
        </w:rPr>
        <w:t xml:space="preserve"> </w:t>
      </w:r>
      <w:r>
        <w:rPr>
          <w:i/>
          <w:sz w:val="24"/>
        </w:rPr>
        <w:t>de</w:t>
      </w:r>
      <w:r>
        <w:rPr>
          <w:i/>
          <w:spacing w:val="40"/>
          <w:sz w:val="24"/>
        </w:rPr>
        <w:t xml:space="preserve"> </w:t>
      </w:r>
      <w:r>
        <w:rPr>
          <w:i/>
          <w:sz w:val="24"/>
        </w:rPr>
        <w:t>plătit</w:t>
      </w:r>
      <w:r>
        <w:rPr>
          <w:i/>
          <w:spacing w:val="40"/>
          <w:sz w:val="24"/>
        </w:rPr>
        <w:t xml:space="preserve"> </w:t>
      </w:r>
      <w:r>
        <w:rPr>
          <w:i/>
          <w:sz w:val="24"/>
        </w:rPr>
        <w:t>pentru</w:t>
      </w:r>
      <w:r>
        <w:rPr>
          <w:i/>
          <w:spacing w:val="40"/>
          <w:sz w:val="24"/>
        </w:rPr>
        <w:t xml:space="preserve"> </w:t>
      </w:r>
      <w:r>
        <w:rPr>
          <w:i/>
          <w:sz w:val="24"/>
        </w:rPr>
        <w:t>a</w:t>
      </w:r>
      <w:r>
        <w:rPr>
          <w:i/>
          <w:spacing w:val="40"/>
          <w:sz w:val="24"/>
        </w:rPr>
        <w:t xml:space="preserve"> </w:t>
      </w:r>
      <w:r>
        <w:rPr>
          <w:i/>
          <w:sz w:val="24"/>
        </w:rPr>
        <w:t>reprezenta</w:t>
      </w:r>
      <w:r>
        <w:rPr>
          <w:i/>
          <w:spacing w:val="80"/>
          <w:sz w:val="24"/>
        </w:rPr>
        <w:t xml:space="preserve"> </w:t>
      </w:r>
      <w:r>
        <w:rPr>
          <w:i/>
          <w:sz w:val="24"/>
        </w:rPr>
        <w:t>redevența sau taxa de licență (art. 71 alin. (2) din UCC/ art. 74 alin. (2) din Cod)</w:t>
      </w:r>
    </w:p>
    <w:p w:rsidR="00C978E6" w:rsidRDefault="00C978E6" w:rsidP="00C978E6">
      <w:pPr>
        <w:pStyle w:val="a7"/>
        <w:numPr>
          <w:ilvl w:val="0"/>
          <w:numId w:val="9"/>
        </w:numPr>
        <w:tabs>
          <w:tab w:val="left" w:pos="851"/>
        </w:tabs>
        <w:spacing w:before="160" w:line="259" w:lineRule="auto"/>
        <w:ind w:right="140" w:firstLine="0"/>
        <w:jc w:val="both"/>
        <w:rPr>
          <w:sz w:val="24"/>
        </w:rPr>
      </w:pPr>
      <w:r>
        <w:rPr>
          <w:sz w:val="24"/>
        </w:rPr>
        <w:t>În general, redevențele și taxele de licență sunt calculate după importarea mărfurilor care urmează a fi evaluate. În astfel de cazuri, evaluarea finală poate fi amânată. O ajustare generală poate fi determinată pe baza rezultatelor dintr-o perioadă reprezentativă și actualizată periodic. Aceasta este o chestiune care trebuie convenită între importatori și autoritățile vamale.</w:t>
      </w:r>
    </w:p>
    <w:p w:rsidR="00C978E6" w:rsidRDefault="00C978E6" w:rsidP="00C978E6">
      <w:pPr>
        <w:pStyle w:val="a7"/>
        <w:numPr>
          <w:ilvl w:val="0"/>
          <w:numId w:val="9"/>
        </w:numPr>
        <w:tabs>
          <w:tab w:val="left" w:pos="851"/>
        </w:tabs>
        <w:spacing w:line="256" w:lineRule="auto"/>
        <w:ind w:right="145" w:firstLine="0"/>
        <w:jc w:val="both"/>
        <w:rPr>
          <w:sz w:val="24"/>
        </w:rPr>
      </w:pPr>
      <w:r>
        <w:rPr>
          <w:sz w:val="24"/>
        </w:rPr>
        <w:t>Atunci când doar o parte din plata redevenței este considerată a fi inclusă în valoarea în vamă, consultarea între importator și autoritățile vamale este deosebit de dorită.</w:t>
      </w:r>
    </w:p>
    <w:p w:rsidR="00C978E6" w:rsidRDefault="00C978E6" w:rsidP="00C978E6">
      <w:pPr>
        <w:pStyle w:val="a7"/>
        <w:numPr>
          <w:ilvl w:val="0"/>
          <w:numId w:val="9"/>
        </w:numPr>
        <w:tabs>
          <w:tab w:val="left" w:pos="851"/>
        </w:tabs>
        <w:spacing w:before="166" w:line="259" w:lineRule="auto"/>
        <w:ind w:right="136" w:firstLine="0"/>
        <w:jc w:val="both"/>
        <w:rPr>
          <w:sz w:val="24"/>
        </w:rPr>
      </w:pPr>
      <w:r>
        <w:rPr>
          <w:sz w:val="24"/>
        </w:rPr>
        <w:t>De multe ori, baza pentru împărțirea plății totale în elemente supuse și nesupuse taxei vamale</w:t>
      </w:r>
      <w:r>
        <w:rPr>
          <w:spacing w:val="40"/>
          <w:sz w:val="24"/>
        </w:rPr>
        <w:t xml:space="preserve"> </w:t>
      </w:r>
      <w:r>
        <w:rPr>
          <w:sz w:val="24"/>
        </w:rPr>
        <w:t>poate fi găsită chiar în acordul de licență, atunci când, de exemplu, o redevență totală de 7% poate fi specificată ca reprezentând 3% pentru drepturi de brevet, 2% pentru know-how-ul de marketing și 2% pentru utilizarea mărcii comerciale. De cele mai multe ori, însă, baza pentru împărțire nu poate fi găsită în acest mod. Valoarea respectivă a drepturilor și know-how-ului poate fi uneori stabilită prin evaluarea măsurii în care know-how-ul este transferat sau utilizat și deducerea acelei sume din redevența totală plătită sau datorată.</w:t>
      </w:r>
    </w:p>
    <w:p w:rsidR="00C978E6" w:rsidRDefault="00C978E6" w:rsidP="00C978E6">
      <w:pPr>
        <w:pStyle w:val="a7"/>
        <w:numPr>
          <w:ilvl w:val="0"/>
          <w:numId w:val="9"/>
        </w:numPr>
        <w:tabs>
          <w:tab w:val="left" w:pos="851"/>
        </w:tabs>
        <w:spacing w:before="160" w:line="256" w:lineRule="auto"/>
        <w:ind w:right="138" w:firstLine="0"/>
        <w:jc w:val="both"/>
        <w:rPr>
          <w:sz w:val="24"/>
        </w:rPr>
      </w:pPr>
      <w:r>
        <w:rPr>
          <w:sz w:val="24"/>
        </w:rPr>
        <w:t>De asemenea, la cererea comună a importatorului și a autorităților vamale, licențiatorul însuși poate fi adesea dispus să indice o împărțire corespunzătoare bazată pe propriile sale calcule.</w:t>
      </w:r>
    </w:p>
    <w:p w:rsidR="00C978E6" w:rsidRDefault="00C978E6" w:rsidP="00C978E6">
      <w:pPr>
        <w:pStyle w:val="a7"/>
        <w:numPr>
          <w:ilvl w:val="0"/>
          <w:numId w:val="9"/>
        </w:numPr>
        <w:tabs>
          <w:tab w:val="left" w:pos="851"/>
        </w:tabs>
        <w:spacing w:before="163" w:line="259" w:lineRule="auto"/>
        <w:ind w:right="135" w:firstLine="0"/>
        <w:jc w:val="both"/>
        <w:rPr>
          <w:sz w:val="24"/>
        </w:rPr>
      </w:pPr>
      <w:r>
        <w:rPr>
          <w:sz w:val="24"/>
        </w:rPr>
        <w:t xml:space="preserve">În plus, inspecția corespondenței dintre licențiator și licențiat, rapoartele interne ale negocierilor care au precedat întocmirea acordului de licență sau discuțiile cu unul dintre negociatorii acordului de licență vor oferi frecvent bazele pentru împărțire atunci când, la prima vedere, împărțirea nu ar părea </w:t>
      </w:r>
      <w:r>
        <w:rPr>
          <w:spacing w:val="-2"/>
          <w:sz w:val="24"/>
        </w:rPr>
        <w:t>posibilă.</w:t>
      </w:r>
    </w:p>
    <w:p w:rsidR="00C978E6" w:rsidRDefault="00C978E6" w:rsidP="00C978E6">
      <w:pPr>
        <w:spacing w:before="157"/>
        <w:ind w:left="285"/>
        <w:rPr>
          <w:i/>
          <w:sz w:val="24"/>
        </w:rPr>
      </w:pPr>
      <w:r>
        <w:rPr>
          <w:i/>
          <w:spacing w:val="-2"/>
          <w:sz w:val="24"/>
        </w:rPr>
        <w:t>Excepții</w:t>
      </w:r>
    </w:p>
    <w:p w:rsidR="00C978E6" w:rsidRDefault="00C978E6" w:rsidP="00C978E6">
      <w:pPr>
        <w:pStyle w:val="a7"/>
        <w:numPr>
          <w:ilvl w:val="0"/>
          <w:numId w:val="9"/>
        </w:numPr>
        <w:tabs>
          <w:tab w:val="left" w:pos="851"/>
        </w:tabs>
        <w:spacing w:before="185" w:line="256" w:lineRule="auto"/>
        <w:ind w:right="139" w:firstLine="0"/>
        <w:jc w:val="both"/>
        <w:rPr>
          <w:sz w:val="24"/>
        </w:rPr>
      </w:pPr>
      <w:r>
        <w:rPr>
          <w:sz w:val="24"/>
        </w:rPr>
        <w:t>Conform art.</w:t>
      </w:r>
      <w:r>
        <w:rPr>
          <w:spacing w:val="-1"/>
          <w:sz w:val="24"/>
        </w:rPr>
        <w:t xml:space="preserve"> </w:t>
      </w:r>
      <w:r>
        <w:rPr>
          <w:sz w:val="24"/>
        </w:rPr>
        <w:t>72 lit. (d)</w:t>
      </w:r>
      <w:r>
        <w:rPr>
          <w:spacing w:val="-2"/>
          <w:sz w:val="24"/>
        </w:rPr>
        <w:t xml:space="preserve"> </w:t>
      </w:r>
      <w:r>
        <w:rPr>
          <w:sz w:val="24"/>
        </w:rPr>
        <w:t>și</w:t>
      </w:r>
      <w:r>
        <w:rPr>
          <w:spacing w:val="-2"/>
          <w:sz w:val="24"/>
        </w:rPr>
        <w:t xml:space="preserve"> </w:t>
      </w:r>
      <w:r>
        <w:rPr>
          <w:sz w:val="24"/>
        </w:rPr>
        <w:t>(g)</w:t>
      </w:r>
      <w:r>
        <w:rPr>
          <w:spacing w:val="-1"/>
          <w:sz w:val="24"/>
        </w:rPr>
        <w:t xml:space="preserve"> </w:t>
      </w:r>
      <w:r>
        <w:rPr>
          <w:sz w:val="24"/>
        </w:rPr>
        <w:t>din UCC/ art.</w:t>
      </w:r>
      <w:r>
        <w:rPr>
          <w:spacing w:val="-1"/>
          <w:sz w:val="24"/>
        </w:rPr>
        <w:t xml:space="preserve"> </w:t>
      </w:r>
      <w:r>
        <w:rPr>
          <w:sz w:val="24"/>
        </w:rPr>
        <w:t>75 pct. 4)</w:t>
      </w:r>
      <w:r>
        <w:rPr>
          <w:spacing w:val="-1"/>
          <w:sz w:val="24"/>
        </w:rPr>
        <w:t xml:space="preserve"> </w:t>
      </w:r>
      <w:r>
        <w:rPr>
          <w:sz w:val="24"/>
        </w:rPr>
        <w:t>și 7)</w:t>
      </w:r>
      <w:r>
        <w:rPr>
          <w:spacing w:val="-1"/>
          <w:sz w:val="24"/>
        </w:rPr>
        <w:t xml:space="preserve"> </w:t>
      </w:r>
      <w:r>
        <w:rPr>
          <w:sz w:val="24"/>
        </w:rPr>
        <w:t>din</w:t>
      </w:r>
      <w:r>
        <w:rPr>
          <w:spacing w:val="-2"/>
          <w:sz w:val="24"/>
        </w:rPr>
        <w:t xml:space="preserve"> </w:t>
      </w:r>
      <w:r>
        <w:rPr>
          <w:sz w:val="24"/>
        </w:rPr>
        <w:t>Cod, redevențele</w:t>
      </w:r>
      <w:r>
        <w:rPr>
          <w:spacing w:val="-1"/>
          <w:sz w:val="24"/>
        </w:rPr>
        <w:t xml:space="preserve"> </w:t>
      </w:r>
      <w:r>
        <w:rPr>
          <w:sz w:val="24"/>
        </w:rPr>
        <w:t>și taxele</w:t>
      </w:r>
      <w:r>
        <w:rPr>
          <w:spacing w:val="-1"/>
          <w:sz w:val="24"/>
        </w:rPr>
        <w:t xml:space="preserve"> </w:t>
      </w:r>
      <w:r>
        <w:rPr>
          <w:sz w:val="24"/>
        </w:rPr>
        <w:t>de</w:t>
      </w:r>
      <w:r>
        <w:rPr>
          <w:spacing w:val="-1"/>
          <w:sz w:val="24"/>
        </w:rPr>
        <w:t xml:space="preserve"> </w:t>
      </w:r>
      <w:r>
        <w:rPr>
          <w:sz w:val="24"/>
        </w:rPr>
        <w:t>licență nu trebuie adăugate la prețul efectiv plătit sau de plătit atunci când acestea reprezintă:</w:t>
      </w:r>
    </w:p>
    <w:p w:rsidR="00C978E6" w:rsidRDefault="00C978E6" w:rsidP="00C978E6">
      <w:pPr>
        <w:pStyle w:val="a7"/>
        <w:numPr>
          <w:ilvl w:val="0"/>
          <w:numId w:val="8"/>
        </w:numPr>
        <w:tabs>
          <w:tab w:val="left" w:pos="851"/>
        </w:tabs>
        <w:spacing w:before="163"/>
        <w:ind w:left="851" w:hanging="566"/>
        <w:jc w:val="both"/>
        <w:rPr>
          <w:sz w:val="24"/>
        </w:rPr>
      </w:pPr>
      <w:r>
        <w:rPr>
          <w:sz w:val="24"/>
        </w:rPr>
        <w:t>taxe</w:t>
      </w:r>
      <w:r>
        <w:rPr>
          <w:spacing w:val="-2"/>
          <w:sz w:val="24"/>
        </w:rPr>
        <w:t xml:space="preserve"> </w:t>
      </w:r>
      <w:r>
        <w:rPr>
          <w:sz w:val="24"/>
        </w:rPr>
        <w:t>pentru</w:t>
      </w:r>
      <w:r>
        <w:rPr>
          <w:spacing w:val="-1"/>
          <w:sz w:val="24"/>
        </w:rPr>
        <w:t xml:space="preserve"> </w:t>
      </w:r>
      <w:r>
        <w:rPr>
          <w:sz w:val="24"/>
        </w:rPr>
        <w:t>dreptul de</w:t>
      </w:r>
      <w:r>
        <w:rPr>
          <w:spacing w:val="-2"/>
          <w:sz w:val="24"/>
        </w:rPr>
        <w:t xml:space="preserve"> </w:t>
      </w:r>
      <w:r>
        <w:rPr>
          <w:sz w:val="24"/>
        </w:rPr>
        <w:t>a</w:t>
      </w:r>
      <w:r>
        <w:rPr>
          <w:spacing w:val="-1"/>
          <w:sz w:val="24"/>
        </w:rPr>
        <w:t xml:space="preserve"> </w:t>
      </w:r>
      <w:r>
        <w:rPr>
          <w:sz w:val="24"/>
        </w:rPr>
        <w:t>reproduce</w:t>
      </w:r>
      <w:r>
        <w:rPr>
          <w:spacing w:val="-2"/>
          <w:sz w:val="24"/>
        </w:rPr>
        <w:t xml:space="preserve"> </w:t>
      </w:r>
      <w:r>
        <w:rPr>
          <w:sz w:val="24"/>
        </w:rPr>
        <w:t>mărfurile</w:t>
      </w:r>
      <w:r>
        <w:rPr>
          <w:spacing w:val="-2"/>
          <w:sz w:val="24"/>
        </w:rPr>
        <w:t xml:space="preserve"> </w:t>
      </w:r>
      <w:r>
        <w:rPr>
          <w:sz w:val="24"/>
        </w:rPr>
        <w:t>importate în</w:t>
      </w:r>
      <w:r>
        <w:rPr>
          <w:spacing w:val="-1"/>
          <w:sz w:val="24"/>
        </w:rPr>
        <w:t xml:space="preserve"> </w:t>
      </w:r>
      <w:r>
        <w:rPr>
          <w:sz w:val="24"/>
        </w:rPr>
        <w:t xml:space="preserve">Uniune; </w:t>
      </w:r>
      <w:r>
        <w:rPr>
          <w:spacing w:val="-5"/>
          <w:sz w:val="24"/>
        </w:rPr>
        <w:t>sau</w:t>
      </w:r>
    </w:p>
    <w:p w:rsidR="00C978E6" w:rsidRDefault="00C978E6" w:rsidP="00C978E6">
      <w:pPr>
        <w:pStyle w:val="a7"/>
        <w:numPr>
          <w:ilvl w:val="0"/>
          <w:numId w:val="8"/>
        </w:numPr>
        <w:tabs>
          <w:tab w:val="left" w:pos="851"/>
        </w:tabs>
        <w:spacing w:before="185" w:line="256" w:lineRule="auto"/>
        <w:ind w:left="285" w:right="139" w:firstLine="0"/>
        <w:jc w:val="both"/>
        <w:rPr>
          <w:sz w:val="24"/>
        </w:rPr>
      </w:pPr>
      <w:r>
        <w:rPr>
          <w:sz w:val="24"/>
        </w:rPr>
        <w:t>plăți efectuate de cumpărător pentru dreptul de a distribui sau revinde mărfurile importate, dacă aceste plăți nu sunt o condiție a vânzării pentru exportul către Uniune a mărfurilor.</w:t>
      </w:r>
    </w:p>
    <w:p w:rsidR="00C978E6" w:rsidRDefault="00C978E6" w:rsidP="00C978E6">
      <w:pPr>
        <w:spacing w:before="168"/>
        <w:ind w:left="141"/>
        <w:jc w:val="center"/>
        <w:rPr>
          <w:b/>
          <w:sz w:val="24"/>
        </w:rPr>
      </w:pPr>
      <w:r>
        <w:rPr>
          <w:b/>
          <w:sz w:val="24"/>
        </w:rPr>
        <w:t>Comentariul</w:t>
      </w:r>
      <w:r>
        <w:rPr>
          <w:b/>
          <w:spacing w:val="-5"/>
          <w:sz w:val="24"/>
        </w:rPr>
        <w:t xml:space="preserve"> </w:t>
      </w:r>
      <w:r>
        <w:rPr>
          <w:b/>
          <w:spacing w:val="-4"/>
          <w:sz w:val="24"/>
        </w:rPr>
        <w:t>nr.16</w:t>
      </w:r>
    </w:p>
    <w:p w:rsidR="00C978E6" w:rsidRDefault="00C978E6" w:rsidP="00C978E6">
      <w:pPr>
        <w:spacing w:before="180"/>
        <w:ind w:left="142"/>
        <w:jc w:val="center"/>
        <w:rPr>
          <w:b/>
          <w:sz w:val="24"/>
        </w:rPr>
      </w:pPr>
      <w:r>
        <w:rPr>
          <w:b/>
          <w:sz w:val="24"/>
        </w:rPr>
        <w:t>Taxele</w:t>
      </w:r>
      <w:r>
        <w:rPr>
          <w:b/>
          <w:spacing w:val="-2"/>
          <w:sz w:val="24"/>
        </w:rPr>
        <w:t xml:space="preserve"> </w:t>
      </w:r>
      <w:r>
        <w:rPr>
          <w:b/>
          <w:sz w:val="24"/>
        </w:rPr>
        <w:t>de</w:t>
      </w:r>
      <w:r>
        <w:rPr>
          <w:b/>
          <w:spacing w:val="-1"/>
          <w:sz w:val="24"/>
        </w:rPr>
        <w:t xml:space="preserve"> </w:t>
      </w:r>
      <w:r>
        <w:rPr>
          <w:b/>
          <w:sz w:val="24"/>
        </w:rPr>
        <w:t>licență</w:t>
      </w:r>
      <w:r>
        <w:rPr>
          <w:b/>
          <w:spacing w:val="-1"/>
          <w:sz w:val="24"/>
        </w:rPr>
        <w:t xml:space="preserve"> </w:t>
      </w:r>
      <w:r>
        <w:rPr>
          <w:b/>
          <w:sz w:val="24"/>
        </w:rPr>
        <w:t>și</w:t>
      </w:r>
      <w:r>
        <w:rPr>
          <w:b/>
          <w:spacing w:val="-1"/>
          <w:sz w:val="24"/>
        </w:rPr>
        <w:t xml:space="preserve"> </w:t>
      </w:r>
      <w:r>
        <w:rPr>
          <w:b/>
          <w:sz w:val="24"/>
        </w:rPr>
        <w:t>redevențele –</w:t>
      </w:r>
      <w:r>
        <w:rPr>
          <w:b/>
          <w:spacing w:val="-1"/>
          <w:sz w:val="24"/>
        </w:rPr>
        <w:t xml:space="preserve"> </w:t>
      </w:r>
      <w:r>
        <w:rPr>
          <w:b/>
          <w:sz w:val="24"/>
        </w:rPr>
        <w:t>regim</w:t>
      </w:r>
      <w:r>
        <w:rPr>
          <w:b/>
          <w:spacing w:val="-5"/>
          <w:sz w:val="24"/>
        </w:rPr>
        <w:t xml:space="preserve"> </w:t>
      </w:r>
      <w:r>
        <w:rPr>
          <w:b/>
          <w:sz w:val="24"/>
        </w:rPr>
        <w:t>de</w:t>
      </w:r>
      <w:r>
        <w:rPr>
          <w:b/>
          <w:spacing w:val="-2"/>
          <w:sz w:val="24"/>
        </w:rPr>
        <w:t xml:space="preserve"> </w:t>
      </w:r>
      <w:r>
        <w:rPr>
          <w:b/>
          <w:sz w:val="24"/>
        </w:rPr>
        <w:t>perfecționare</w:t>
      </w:r>
      <w:r>
        <w:rPr>
          <w:b/>
          <w:spacing w:val="-2"/>
          <w:sz w:val="24"/>
        </w:rPr>
        <w:t xml:space="preserve"> pasivă</w:t>
      </w:r>
    </w:p>
    <w:p w:rsidR="00C978E6" w:rsidRDefault="00C978E6" w:rsidP="00C978E6">
      <w:pPr>
        <w:pStyle w:val="a7"/>
        <w:numPr>
          <w:ilvl w:val="1"/>
          <w:numId w:val="8"/>
        </w:numPr>
        <w:tabs>
          <w:tab w:val="left" w:pos="851"/>
        </w:tabs>
        <w:spacing w:before="178"/>
        <w:ind w:left="851" w:hanging="566"/>
        <w:rPr>
          <w:i/>
          <w:sz w:val="24"/>
        </w:rPr>
      </w:pPr>
      <w:r>
        <w:rPr>
          <w:i/>
          <w:spacing w:val="-2"/>
          <w:sz w:val="24"/>
        </w:rPr>
        <w:t>Context</w:t>
      </w:r>
    </w:p>
    <w:p w:rsidR="00C978E6" w:rsidRDefault="00C978E6" w:rsidP="00C978E6">
      <w:pPr>
        <w:pStyle w:val="a7"/>
        <w:jc w:val="left"/>
        <w:rPr>
          <w:i/>
          <w:sz w:val="24"/>
        </w:rPr>
        <w:sectPr w:rsidR="00C978E6">
          <w:pgSz w:w="11910" w:h="16840"/>
          <w:pgMar w:top="1040" w:right="566" w:bottom="620" w:left="850" w:header="0" w:footer="404" w:gutter="0"/>
          <w:cols w:space="720"/>
        </w:sectPr>
      </w:pPr>
    </w:p>
    <w:p w:rsidR="00C978E6" w:rsidRDefault="00C978E6" w:rsidP="00C978E6">
      <w:pPr>
        <w:pStyle w:val="a7"/>
        <w:numPr>
          <w:ilvl w:val="2"/>
          <w:numId w:val="8"/>
        </w:numPr>
        <w:tabs>
          <w:tab w:val="left" w:pos="531"/>
        </w:tabs>
        <w:spacing w:before="68" w:line="259" w:lineRule="auto"/>
        <w:ind w:right="143" w:firstLine="0"/>
        <w:jc w:val="both"/>
        <w:rPr>
          <w:sz w:val="24"/>
        </w:rPr>
      </w:pPr>
      <w:r>
        <w:rPr>
          <w:sz w:val="24"/>
        </w:rPr>
        <w:lastRenderedPageBreak/>
        <w:t>O companie din UE (Y) importă și apoi distribuie mănuși care poartă o marcă comercială deținută de o altă</w:t>
      </w:r>
      <w:r>
        <w:rPr>
          <w:spacing w:val="-1"/>
          <w:sz w:val="24"/>
        </w:rPr>
        <w:t xml:space="preserve"> </w:t>
      </w:r>
      <w:r>
        <w:rPr>
          <w:sz w:val="24"/>
        </w:rPr>
        <w:t>companie</w:t>
      </w:r>
      <w:r>
        <w:rPr>
          <w:spacing w:val="-1"/>
          <w:sz w:val="24"/>
        </w:rPr>
        <w:t xml:space="preserve"> </w:t>
      </w:r>
      <w:r>
        <w:rPr>
          <w:sz w:val="24"/>
        </w:rPr>
        <w:t>din UE</w:t>
      </w:r>
      <w:r>
        <w:rPr>
          <w:spacing w:val="-1"/>
          <w:sz w:val="24"/>
        </w:rPr>
        <w:t xml:space="preserve"> </w:t>
      </w:r>
      <w:r>
        <w:rPr>
          <w:sz w:val="24"/>
        </w:rPr>
        <w:t>(X). X este</w:t>
      </w:r>
      <w:r>
        <w:rPr>
          <w:spacing w:val="-1"/>
          <w:sz w:val="24"/>
        </w:rPr>
        <w:t xml:space="preserve"> </w:t>
      </w:r>
      <w:r>
        <w:rPr>
          <w:sz w:val="24"/>
        </w:rPr>
        <w:t>titularul</w:t>
      </w:r>
      <w:r>
        <w:rPr>
          <w:spacing w:val="-1"/>
          <w:sz w:val="24"/>
        </w:rPr>
        <w:t xml:space="preserve"> </w:t>
      </w:r>
      <w:r>
        <w:rPr>
          <w:sz w:val="24"/>
        </w:rPr>
        <w:t>mărcii comerciale.</w:t>
      </w:r>
      <w:r>
        <w:rPr>
          <w:spacing w:val="-1"/>
          <w:sz w:val="24"/>
        </w:rPr>
        <w:t xml:space="preserve"> </w:t>
      </w:r>
      <w:r>
        <w:rPr>
          <w:sz w:val="24"/>
        </w:rPr>
        <w:t>Mănușile sunt produse</w:t>
      </w:r>
      <w:r>
        <w:rPr>
          <w:spacing w:val="-1"/>
          <w:sz w:val="24"/>
        </w:rPr>
        <w:t xml:space="preserve"> </w:t>
      </w:r>
      <w:r>
        <w:rPr>
          <w:sz w:val="24"/>
        </w:rPr>
        <w:t>de</w:t>
      </w:r>
      <w:r>
        <w:rPr>
          <w:spacing w:val="-1"/>
          <w:sz w:val="24"/>
        </w:rPr>
        <w:t xml:space="preserve"> </w:t>
      </w:r>
      <w:r>
        <w:rPr>
          <w:sz w:val="24"/>
        </w:rPr>
        <w:t>o companie Z, situată în afara Uniunii Europene.</w:t>
      </w:r>
    </w:p>
    <w:p w:rsidR="00C978E6" w:rsidRDefault="00C978E6" w:rsidP="00C978E6">
      <w:pPr>
        <w:pStyle w:val="a7"/>
        <w:numPr>
          <w:ilvl w:val="2"/>
          <w:numId w:val="8"/>
        </w:numPr>
        <w:tabs>
          <w:tab w:val="left" w:pos="548"/>
        </w:tabs>
        <w:spacing w:before="160" w:line="259" w:lineRule="auto"/>
        <w:ind w:right="138" w:firstLine="0"/>
        <w:jc w:val="both"/>
        <w:rPr>
          <w:sz w:val="24"/>
        </w:rPr>
      </w:pPr>
      <w:r>
        <w:rPr>
          <w:sz w:val="24"/>
        </w:rPr>
        <w:t>X și Y au încheiat un acord de licență, potrivit căruia Y (licențiatul) plătește către X (licențiatorul) taxe</w:t>
      </w:r>
      <w:r>
        <w:rPr>
          <w:spacing w:val="-1"/>
          <w:sz w:val="24"/>
        </w:rPr>
        <w:t xml:space="preserve"> </w:t>
      </w:r>
      <w:r>
        <w:rPr>
          <w:sz w:val="24"/>
        </w:rPr>
        <w:t>de</w:t>
      </w:r>
      <w:r>
        <w:rPr>
          <w:spacing w:val="-1"/>
          <w:sz w:val="24"/>
        </w:rPr>
        <w:t xml:space="preserve"> </w:t>
      </w:r>
      <w:r>
        <w:rPr>
          <w:sz w:val="24"/>
        </w:rPr>
        <w:t>licență</w:t>
      </w:r>
      <w:r>
        <w:rPr>
          <w:spacing w:val="-1"/>
          <w:sz w:val="24"/>
        </w:rPr>
        <w:t xml:space="preserve"> </w:t>
      </w:r>
      <w:r>
        <w:rPr>
          <w:sz w:val="24"/>
        </w:rPr>
        <w:t>pentru</w:t>
      </w:r>
      <w:r>
        <w:rPr>
          <w:spacing w:val="-1"/>
          <w:sz w:val="24"/>
        </w:rPr>
        <w:t xml:space="preserve"> </w:t>
      </w:r>
      <w:r>
        <w:rPr>
          <w:sz w:val="24"/>
        </w:rPr>
        <w:t>dreptul de</w:t>
      </w:r>
      <w:r>
        <w:rPr>
          <w:spacing w:val="-1"/>
          <w:sz w:val="24"/>
        </w:rPr>
        <w:t xml:space="preserve"> </w:t>
      </w:r>
      <w:r>
        <w:rPr>
          <w:sz w:val="24"/>
        </w:rPr>
        <w:t>a</w:t>
      </w:r>
      <w:r>
        <w:rPr>
          <w:spacing w:val="-1"/>
          <w:sz w:val="24"/>
        </w:rPr>
        <w:t xml:space="preserve"> </w:t>
      </w:r>
      <w:r>
        <w:rPr>
          <w:sz w:val="24"/>
        </w:rPr>
        <w:t>utiliza</w:t>
      </w:r>
      <w:r>
        <w:rPr>
          <w:spacing w:val="-1"/>
          <w:sz w:val="24"/>
        </w:rPr>
        <w:t xml:space="preserve"> </w:t>
      </w:r>
      <w:r>
        <w:rPr>
          <w:sz w:val="24"/>
        </w:rPr>
        <w:t>marca</w:t>
      </w:r>
      <w:r>
        <w:rPr>
          <w:spacing w:val="-1"/>
          <w:sz w:val="24"/>
        </w:rPr>
        <w:t xml:space="preserve"> </w:t>
      </w:r>
      <w:r>
        <w:rPr>
          <w:sz w:val="24"/>
        </w:rPr>
        <w:t>comercială, calculate ca</w:t>
      </w:r>
      <w:r>
        <w:rPr>
          <w:spacing w:val="-1"/>
          <w:sz w:val="24"/>
        </w:rPr>
        <w:t xml:space="preserve"> </w:t>
      </w:r>
      <w:r>
        <w:rPr>
          <w:sz w:val="24"/>
        </w:rPr>
        <w:t>un anumit procent din vânzările nete trimestriale ale mănușilor care poartă marca comercială a companiei X. Y plătește taxele de licență indiferent dacă producția mănușilor are loc în interiorul sau în afara UE.</w:t>
      </w:r>
    </w:p>
    <w:p w:rsidR="00C978E6" w:rsidRDefault="00C978E6" w:rsidP="00C978E6">
      <w:pPr>
        <w:pStyle w:val="a7"/>
        <w:numPr>
          <w:ilvl w:val="2"/>
          <w:numId w:val="8"/>
        </w:numPr>
        <w:tabs>
          <w:tab w:val="left" w:pos="529"/>
        </w:tabs>
        <w:spacing w:line="259" w:lineRule="auto"/>
        <w:ind w:right="146" w:firstLine="0"/>
        <w:jc w:val="both"/>
        <w:rPr>
          <w:sz w:val="24"/>
        </w:rPr>
      </w:pPr>
      <w:r>
        <w:rPr>
          <w:sz w:val="24"/>
        </w:rPr>
        <w:t>X decide atât modelele, cât și materialele pentru mănușile care urmează să fie produse. Y cumpără de la X un material anumit, care este folosit pentru fabricarea mănușilor.</w:t>
      </w:r>
    </w:p>
    <w:p w:rsidR="00C978E6" w:rsidRDefault="00C978E6" w:rsidP="00C978E6">
      <w:pPr>
        <w:pStyle w:val="a7"/>
        <w:numPr>
          <w:ilvl w:val="2"/>
          <w:numId w:val="8"/>
        </w:numPr>
        <w:tabs>
          <w:tab w:val="left" w:pos="529"/>
        </w:tabs>
        <w:spacing w:before="160" w:line="259" w:lineRule="auto"/>
        <w:ind w:right="138" w:firstLine="0"/>
        <w:jc w:val="both"/>
        <w:rPr>
          <w:sz w:val="24"/>
        </w:rPr>
      </w:pPr>
      <w:r>
        <w:rPr>
          <w:sz w:val="24"/>
        </w:rPr>
        <w:t>Mai mult, acordul de licență conține o referire expresă la posibilitatea ca licențiatorul X să controleze compania</w:t>
      </w:r>
      <w:r>
        <w:rPr>
          <w:spacing w:val="-2"/>
          <w:sz w:val="24"/>
        </w:rPr>
        <w:t xml:space="preserve"> </w:t>
      </w:r>
      <w:r>
        <w:rPr>
          <w:sz w:val="24"/>
        </w:rPr>
        <w:t>producătoare</w:t>
      </w:r>
      <w:r>
        <w:rPr>
          <w:spacing w:val="-1"/>
          <w:sz w:val="24"/>
        </w:rPr>
        <w:t xml:space="preserve"> </w:t>
      </w:r>
      <w:r>
        <w:rPr>
          <w:sz w:val="24"/>
        </w:rPr>
        <w:t>Z.</w:t>
      </w:r>
      <w:r>
        <w:rPr>
          <w:spacing w:val="-2"/>
          <w:sz w:val="24"/>
        </w:rPr>
        <w:t xml:space="preserve"> </w:t>
      </w:r>
      <w:r>
        <w:rPr>
          <w:sz w:val="24"/>
        </w:rPr>
        <w:t>X</w:t>
      </w:r>
      <w:r>
        <w:rPr>
          <w:spacing w:val="-2"/>
          <w:sz w:val="24"/>
        </w:rPr>
        <w:t xml:space="preserve"> </w:t>
      </w:r>
      <w:r>
        <w:rPr>
          <w:sz w:val="24"/>
        </w:rPr>
        <w:t>supraveghează</w:t>
      </w:r>
      <w:r>
        <w:rPr>
          <w:spacing w:val="-2"/>
          <w:sz w:val="24"/>
        </w:rPr>
        <w:t xml:space="preserve"> </w:t>
      </w:r>
      <w:r>
        <w:rPr>
          <w:sz w:val="24"/>
        </w:rPr>
        <w:t>și</w:t>
      </w:r>
      <w:r>
        <w:rPr>
          <w:spacing w:val="-1"/>
          <w:sz w:val="24"/>
        </w:rPr>
        <w:t xml:space="preserve"> </w:t>
      </w:r>
      <w:r>
        <w:rPr>
          <w:sz w:val="24"/>
        </w:rPr>
        <w:t>controlează</w:t>
      </w:r>
      <w:r>
        <w:rPr>
          <w:spacing w:val="-2"/>
          <w:sz w:val="24"/>
        </w:rPr>
        <w:t xml:space="preserve"> </w:t>
      </w:r>
      <w:r>
        <w:rPr>
          <w:sz w:val="24"/>
        </w:rPr>
        <w:t>îndeaproape</w:t>
      </w:r>
      <w:r>
        <w:rPr>
          <w:spacing w:val="-2"/>
          <w:sz w:val="24"/>
        </w:rPr>
        <w:t xml:space="preserve"> </w:t>
      </w:r>
      <w:r>
        <w:rPr>
          <w:sz w:val="24"/>
        </w:rPr>
        <w:t>activitatea</w:t>
      </w:r>
      <w:r>
        <w:rPr>
          <w:spacing w:val="-3"/>
          <w:sz w:val="24"/>
        </w:rPr>
        <w:t xml:space="preserve"> </w:t>
      </w:r>
      <w:r>
        <w:rPr>
          <w:sz w:val="24"/>
        </w:rPr>
        <w:t>de</w:t>
      </w:r>
      <w:r>
        <w:rPr>
          <w:spacing w:val="-2"/>
          <w:sz w:val="24"/>
        </w:rPr>
        <w:t xml:space="preserve"> </w:t>
      </w:r>
      <w:r>
        <w:rPr>
          <w:sz w:val="24"/>
        </w:rPr>
        <w:t>producție</w:t>
      </w:r>
      <w:r>
        <w:rPr>
          <w:spacing w:val="-2"/>
          <w:sz w:val="24"/>
        </w:rPr>
        <w:t xml:space="preserve"> </w:t>
      </w:r>
      <w:r>
        <w:rPr>
          <w:sz w:val="24"/>
        </w:rPr>
        <w:t>printr-un supervizor care trebuie consultat de către Y în toate activitățile desfășurate de acesta în temeiul</w:t>
      </w:r>
      <w:r>
        <w:rPr>
          <w:spacing w:val="40"/>
          <w:sz w:val="24"/>
        </w:rPr>
        <w:t xml:space="preserve"> </w:t>
      </w:r>
      <w:r>
        <w:rPr>
          <w:sz w:val="24"/>
        </w:rPr>
        <w:t>acordului de licență. Licențiatul Y, sub sancțiunea rezilierii acordului de licență, este obligat să respecte orice măsuri corective solicitate de X. Rezilierea acordului de licență poate avea loc și în cazul neachitării taxelor de licență.</w:t>
      </w:r>
    </w:p>
    <w:p w:rsidR="00C978E6" w:rsidRDefault="00C978E6" w:rsidP="00C978E6">
      <w:pPr>
        <w:pStyle w:val="a7"/>
        <w:numPr>
          <w:ilvl w:val="2"/>
          <w:numId w:val="8"/>
        </w:numPr>
        <w:tabs>
          <w:tab w:val="left" w:pos="531"/>
        </w:tabs>
        <w:spacing w:before="161" w:line="256" w:lineRule="auto"/>
        <w:ind w:right="139" w:firstLine="0"/>
        <w:jc w:val="both"/>
        <w:rPr>
          <w:sz w:val="24"/>
        </w:rPr>
      </w:pPr>
      <w:r>
        <w:rPr>
          <w:sz w:val="24"/>
        </w:rPr>
        <w:t>Conform acordului de licență, Y are obligația de a informa compania X în cazul în care intenționează să schimbe compania implicată în fabricarea mănușilor (compania producătoare Z), iar producția</w:t>
      </w:r>
      <w:r>
        <w:rPr>
          <w:spacing w:val="40"/>
          <w:sz w:val="24"/>
        </w:rPr>
        <w:t xml:space="preserve"> </w:t>
      </w:r>
      <w:r>
        <w:rPr>
          <w:sz w:val="24"/>
        </w:rPr>
        <w:t>trebuie, în orice caz, să respecte instrucțiunile X privind utilizarea materialului și a mărcii comerciale.</w:t>
      </w:r>
    </w:p>
    <w:p w:rsidR="00C978E6" w:rsidRDefault="00C978E6" w:rsidP="00C978E6">
      <w:pPr>
        <w:pStyle w:val="a7"/>
        <w:numPr>
          <w:ilvl w:val="2"/>
          <w:numId w:val="8"/>
        </w:numPr>
        <w:tabs>
          <w:tab w:val="left" w:pos="560"/>
        </w:tabs>
        <w:spacing w:before="168" w:line="259" w:lineRule="auto"/>
        <w:ind w:right="137" w:firstLine="0"/>
        <w:jc w:val="both"/>
        <w:rPr>
          <w:sz w:val="24"/>
        </w:rPr>
      </w:pPr>
      <w:r>
        <w:rPr>
          <w:sz w:val="24"/>
        </w:rPr>
        <w:t>Licențiatul Y a încheiat, de asemenea, un contract de producție cu Z, compania situată într-o țară</w:t>
      </w:r>
      <w:r>
        <w:rPr>
          <w:spacing w:val="40"/>
          <w:sz w:val="24"/>
        </w:rPr>
        <w:t xml:space="preserve"> </w:t>
      </w:r>
      <w:r>
        <w:rPr>
          <w:sz w:val="24"/>
        </w:rPr>
        <w:t>terță. Contractul de producție dintre licențiatul Y și compania producătoare Z prevede că toate</w:t>
      </w:r>
      <w:r>
        <w:rPr>
          <w:spacing w:val="40"/>
          <w:sz w:val="24"/>
        </w:rPr>
        <w:t xml:space="preserve"> </w:t>
      </w:r>
      <w:r>
        <w:rPr>
          <w:sz w:val="24"/>
        </w:rPr>
        <w:t>activitățile de producție și utilizarea mărcilor comerciale vor înceta în cazul rezilierii acordului de licență. Y furnizează gratuit materialul utilizat la producerea mănușilor către Z.</w:t>
      </w:r>
    </w:p>
    <w:p w:rsidR="00C978E6" w:rsidRDefault="00C978E6" w:rsidP="00C978E6">
      <w:pPr>
        <w:pStyle w:val="a7"/>
        <w:numPr>
          <w:ilvl w:val="2"/>
          <w:numId w:val="8"/>
        </w:numPr>
        <w:tabs>
          <w:tab w:val="left" w:pos="548"/>
        </w:tabs>
        <w:spacing w:line="256" w:lineRule="auto"/>
        <w:ind w:right="145" w:firstLine="0"/>
        <w:jc w:val="both"/>
        <w:rPr>
          <w:sz w:val="24"/>
        </w:rPr>
      </w:pPr>
      <w:r>
        <w:rPr>
          <w:sz w:val="24"/>
        </w:rPr>
        <w:t>Producția mănușilor licențiate, pe baza materialului furnizat de X și având statut vamal de marfă a Uniunii, are loc în afara UE în baza unei autorizații pentru procedura de prelucrare pasivă (art. 259 din UCC/ art. 329 din Cod).</w:t>
      </w:r>
    </w:p>
    <w:p w:rsidR="00C978E6" w:rsidRDefault="00C978E6" w:rsidP="00C978E6">
      <w:pPr>
        <w:pStyle w:val="a7"/>
        <w:numPr>
          <w:ilvl w:val="2"/>
          <w:numId w:val="8"/>
        </w:numPr>
        <w:tabs>
          <w:tab w:val="left" w:pos="563"/>
        </w:tabs>
        <w:spacing w:before="168" w:line="256" w:lineRule="auto"/>
        <w:ind w:right="137" w:firstLine="0"/>
        <w:jc w:val="both"/>
        <w:rPr>
          <w:sz w:val="24"/>
        </w:rPr>
      </w:pPr>
      <w:r>
        <w:rPr>
          <w:sz w:val="24"/>
        </w:rPr>
        <w:t>Producătorul Z este plătit de către Y pentru fabricarea mănușilor care poartă marca comercială a companiei X. Suma facturată reflectă costurile operațiunilor de prelucrare suportate de Z (de exemplu, costuri de cusut, fire, muncă manuală, cheltuieli generale).</w:t>
      </w:r>
    </w:p>
    <w:p w:rsidR="00C978E6" w:rsidRDefault="00C978E6" w:rsidP="00C978E6">
      <w:pPr>
        <w:pStyle w:val="a7"/>
        <w:numPr>
          <w:ilvl w:val="2"/>
          <w:numId w:val="8"/>
        </w:numPr>
        <w:tabs>
          <w:tab w:val="left" w:pos="589"/>
        </w:tabs>
        <w:spacing w:before="165" w:line="259" w:lineRule="auto"/>
        <w:ind w:right="136" w:firstLine="0"/>
        <w:jc w:val="both"/>
        <w:rPr>
          <w:sz w:val="24"/>
        </w:rPr>
      </w:pPr>
      <w:r>
        <w:rPr>
          <w:sz w:val="24"/>
        </w:rPr>
        <w:t>Ulterior, produsele prelucrate – mănușile care poartă marca comercială a companiei X – sunt importate pe teritoriul vamal al Uniunii.</w:t>
      </w:r>
    </w:p>
    <w:p w:rsidR="00C978E6" w:rsidRDefault="00C978E6" w:rsidP="00C978E6">
      <w:pPr>
        <w:pStyle w:val="a7"/>
        <w:numPr>
          <w:ilvl w:val="1"/>
          <w:numId w:val="8"/>
        </w:numPr>
        <w:tabs>
          <w:tab w:val="left" w:pos="562"/>
        </w:tabs>
        <w:spacing w:before="158"/>
        <w:ind w:left="562" w:hanging="277"/>
        <w:rPr>
          <w:i/>
          <w:sz w:val="24"/>
        </w:rPr>
      </w:pPr>
      <w:r>
        <w:rPr>
          <w:i/>
          <w:sz w:val="24"/>
        </w:rPr>
        <w:t>Problemă</w:t>
      </w:r>
      <w:r>
        <w:rPr>
          <w:i/>
          <w:spacing w:val="-4"/>
          <w:sz w:val="24"/>
        </w:rPr>
        <w:t xml:space="preserve"> </w:t>
      </w:r>
      <w:r>
        <w:rPr>
          <w:i/>
          <w:sz w:val="24"/>
        </w:rPr>
        <w:t>în</w:t>
      </w:r>
      <w:r>
        <w:rPr>
          <w:i/>
          <w:spacing w:val="-3"/>
          <w:sz w:val="24"/>
        </w:rPr>
        <w:t xml:space="preserve"> </w:t>
      </w:r>
      <w:r>
        <w:rPr>
          <w:i/>
          <w:spacing w:val="-2"/>
          <w:sz w:val="24"/>
        </w:rPr>
        <w:t>discuție</w:t>
      </w:r>
    </w:p>
    <w:p w:rsidR="00C978E6" w:rsidRDefault="00C978E6" w:rsidP="00C978E6">
      <w:pPr>
        <w:pStyle w:val="a3"/>
        <w:spacing w:before="185" w:line="256" w:lineRule="auto"/>
        <w:ind w:right="137"/>
      </w:pPr>
      <w:r>
        <w:t>Se pune întrebarea dacă, pentru aplicarea art. 86 alin. (5) din UCC/ art. 96 alin. (5) din Cod, taxele de licență</w:t>
      </w:r>
      <w:r>
        <w:rPr>
          <w:spacing w:val="-1"/>
        </w:rPr>
        <w:t xml:space="preserve"> </w:t>
      </w:r>
      <w:r>
        <w:t>plătite</w:t>
      </w:r>
      <w:r>
        <w:rPr>
          <w:spacing w:val="-1"/>
        </w:rPr>
        <w:t xml:space="preserve"> </w:t>
      </w:r>
      <w:r>
        <w:t>de</w:t>
      </w:r>
      <w:r>
        <w:rPr>
          <w:spacing w:val="-2"/>
        </w:rPr>
        <w:t xml:space="preserve"> </w:t>
      </w:r>
      <w:r>
        <w:t>Y către X</w:t>
      </w:r>
      <w:r>
        <w:rPr>
          <w:spacing w:val="-2"/>
        </w:rPr>
        <w:t xml:space="preserve"> </w:t>
      </w:r>
      <w:r>
        <w:t>pentru</w:t>
      </w:r>
      <w:r>
        <w:rPr>
          <w:spacing w:val="-1"/>
        </w:rPr>
        <w:t xml:space="preserve"> </w:t>
      </w:r>
      <w:r>
        <w:t>dreptul</w:t>
      </w:r>
      <w:r>
        <w:rPr>
          <w:spacing w:val="-1"/>
        </w:rPr>
        <w:t xml:space="preserve"> </w:t>
      </w:r>
      <w:r>
        <w:t>de</w:t>
      </w:r>
      <w:r>
        <w:rPr>
          <w:spacing w:val="-2"/>
        </w:rPr>
        <w:t xml:space="preserve"> </w:t>
      </w:r>
      <w:r>
        <w:t>utilizare</w:t>
      </w:r>
      <w:r>
        <w:rPr>
          <w:spacing w:val="-1"/>
        </w:rPr>
        <w:t xml:space="preserve"> </w:t>
      </w:r>
      <w:r>
        <w:t>a</w:t>
      </w:r>
      <w:r>
        <w:rPr>
          <w:spacing w:val="-2"/>
        </w:rPr>
        <w:t xml:space="preserve"> </w:t>
      </w:r>
      <w:r>
        <w:t>mărcii</w:t>
      </w:r>
      <w:r>
        <w:rPr>
          <w:spacing w:val="-1"/>
        </w:rPr>
        <w:t xml:space="preserve"> </w:t>
      </w:r>
      <w:r>
        <w:t>comerciale</w:t>
      </w:r>
      <w:r>
        <w:rPr>
          <w:spacing w:val="-2"/>
        </w:rPr>
        <w:t xml:space="preserve"> </w:t>
      </w:r>
      <w:r>
        <w:t>ar</w:t>
      </w:r>
      <w:r>
        <w:rPr>
          <w:spacing w:val="-1"/>
        </w:rPr>
        <w:t xml:space="preserve"> </w:t>
      </w:r>
      <w:r>
        <w:t>trebui</w:t>
      </w:r>
      <w:r>
        <w:rPr>
          <w:spacing w:val="-1"/>
        </w:rPr>
        <w:t xml:space="preserve"> </w:t>
      </w:r>
      <w:r>
        <w:t>incluse</w:t>
      </w:r>
      <w:r>
        <w:rPr>
          <w:spacing w:val="-1"/>
        </w:rPr>
        <w:t xml:space="preserve"> </w:t>
      </w:r>
      <w:r>
        <w:t>în</w:t>
      </w:r>
      <w:r>
        <w:rPr>
          <w:spacing w:val="-1"/>
        </w:rPr>
        <w:t xml:space="preserve"> </w:t>
      </w:r>
      <w:r>
        <w:t>valoarea</w:t>
      </w:r>
      <w:r>
        <w:rPr>
          <w:spacing w:val="-2"/>
        </w:rPr>
        <w:t xml:space="preserve"> </w:t>
      </w:r>
      <w:r>
        <w:t>în vamă a mănușilor licențiate.</w:t>
      </w:r>
    </w:p>
    <w:p w:rsidR="00C978E6" w:rsidRDefault="00C978E6" w:rsidP="00C978E6">
      <w:pPr>
        <w:pStyle w:val="a7"/>
        <w:numPr>
          <w:ilvl w:val="1"/>
          <w:numId w:val="8"/>
        </w:numPr>
        <w:tabs>
          <w:tab w:val="left" w:pos="642"/>
        </w:tabs>
        <w:spacing w:before="166"/>
        <w:ind w:left="642" w:hanging="357"/>
        <w:rPr>
          <w:i/>
          <w:sz w:val="24"/>
        </w:rPr>
      </w:pPr>
      <w:r>
        <w:rPr>
          <w:i/>
          <w:sz w:val="24"/>
        </w:rPr>
        <w:t>Prevederi</w:t>
      </w:r>
      <w:r>
        <w:rPr>
          <w:i/>
          <w:spacing w:val="-3"/>
          <w:sz w:val="24"/>
        </w:rPr>
        <w:t xml:space="preserve"> </w:t>
      </w:r>
      <w:r>
        <w:rPr>
          <w:i/>
          <w:sz w:val="24"/>
        </w:rPr>
        <w:t>legislative</w:t>
      </w:r>
      <w:r>
        <w:rPr>
          <w:i/>
          <w:spacing w:val="-1"/>
          <w:sz w:val="24"/>
        </w:rPr>
        <w:t xml:space="preserve"> </w:t>
      </w:r>
      <w:r>
        <w:rPr>
          <w:i/>
          <w:spacing w:val="-2"/>
          <w:sz w:val="24"/>
        </w:rPr>
        <w:t>relevante</w:t>
      </w:r>
    </w:p>
    <w:p w:rsidR="00C978E6" w:rsidRDefault="00C978E6" w:rsidP="00C978E6">
      <w:pPr>
        <w:pStyle w:val="a3"/>
        <w:spacing w:before="182"/>
      </w:pPr>
      <w:r>
        <w:t>Art.</w:t>
      </w:r>
      <w:r>
        <w:rPr>
          <w:spacing w:val="-1"/>
        </w:rPr>
        <w:t xml:space="preserve"> </w:t>
      </w:r>
      <w:r>
        <w:t>70, 71</w:t>
      </w:r>
      <w:r>
        <w:rPr>
          <w:spacing w:val="-1"/>
        </w:rPr>
        <w:t xml:space="preserve"> </w:t>
      </w:r>
      <w:r>
        <w:t>(1)</w:t>
      </w:r>
      <w:r>
        <w:rPr>
          <w:spacing w:val="-2"/>
        </w:rPr>
        <w:t xml:space="preserve"> </w:t>
      </w:r>
      <w:r>
        <w:t>(b) (i),</w:t>
      </w:r>
      <w:r>
        <w:rPr>
          <w:spacing w:val="-1"/>
        </w:rPr>
        <w:t xml:space="preserve"> </w:t>
      </w:r>
      <w:r>
        <w:t>(c)</w:t>
      </w:r>
      <w:r>
        <w:rPr>
          <w:spacing w:val="1"/>
        </w:rPr>
        <w:t xml:space="preserve"> </w:t>
      </w:r>
      <w:r>
        <w:t>UCC/ art.</w:t>
      </w:r>
      <w:r>
        <w:rPr>
          <w:spacing w:val="-1"/>
        </w:rPr>
        <w:t xml:space="preserve"> </w:t>
      </w:r>
      <w:r>
        <w:t>72, 74 alin.</w:t>
      </w:r>
      <w:r>
        <w:rPr>
          <w:spacing w:val="-1"/>
        </w:rPr>
        <w:t xml:space="preserve"> </w:t>
      </w:r>
      <w:r>
        <w:t>(1)</w:t>
      </w:r>
      <w:r>
        <w:rPr>
          <w:spacing w:val="-1"/>
        </w:rPr>
        <w:t xml:space="preserve"> </w:t>
      </w:r>
      <w:r>
        <w:t>pct. 2)</w:t>
      </w:r>
      <w:r>
        <w:rPr>
          <w:spacing w:val="-1"/>
        </w:rPr>
        <w:t xml:space="preserve"> </w:t>
      </w:r>
      <w:r>
        <w:t>lit. a), pct.</w:t>
      </w:r>
      <w:r>
        <w:rPr>
          <w:spacing w:val="-1"/>
        </w:rPr>
        <w:t xml:space="preserve"> </w:t>
      </w:r>
      <w:r>
        <w:t>3) din</w:t>
      </w:r>
      <w:r>
        <w:rPr>
          <w:spacing w:val="2"/>
        </w:rPr>
        <w:t xml:space="preserve"> </w:t>
      </w:r>
      <w:r>
        <w:rPr>
          <w:spacing w:val="-5"/>
        </w:rPr>
        <w:t>Cod</w:t>
      </w:r>
    </w:p>
    <w:p w:rsidR="00C978E6" w:rsidRDefault="00C978E6" w:rsidP="00C978E6">
      <w:pPr>
        <w:pStyle w:val="a3"/>
        <w:spacing w:before="185" w:line="256" w:lineRule="auto"/>
        <w:ind w:right="140"/>
      </w:pPr>
      <w:r>
        <w:t>Art. 135 (1), 136 (1), (2), (4) (c) și (5) UCC IA</w:t>
      </w:r>
      <w:r>
        <w:rPr>
          <w:vertAlign w:val="superscript"/>
        </w:rPr>
        <w:t>10</w:t>
      </w:r>
      <w:r>
        <w:t xml:space="preserve">/ pct. 71, pct.77, pct. 78, pct. 80 lit. c), pct. 81 din </w:t>
      </w:r>
      <w:r>
        <w:rPr>
          <w:spacing w:val="-2"/>
        </w:rPr>
        <w:t>Regulament</w:t>
      </w:r>
    </w:p>
    <w:p w:rsidR="00C978E6" w:rsidRDefault="00C978E6" w:rsidP="00C978E6">
      <w:pPr>
        <w:pStyle w:val="a7"/>
        <w:numPr>
          <w:ilvl w:val="1"/>
          <w:numId w:val="8"/>
        </w:numPr>
        <w:tabs>
          <w:tab w:val="left" w:pos="630"/>
        </w:tabs>
        <w:spacing w:before="161"/>
        <w:ind w:left="630" w:hanging="345"/>
        <w:rPr>
          <w:i/>
          <w:sz w:val="24"/>
        </w:rPr>
      </w:pPr>
      <w:r>
        <w:rPr>
          <w:i/>
          <w:sz w:val="24"/>
        </w:rPr>
        <w:t>Observații</w:t>
      </w:r>
      <w:r>
        <w:rPr>
          <w:i/>
          <w:spacing w:val="-3"/>
          <w:sz w:val="24"/>
        </w:rPr>
        <w:t xml:space="preserve"> </w:t>
      </w:r>
      <w:r>
        <w:rPr>
          <w:i/>
          <w:spacing w:val="-2"/>
          <w:sz w:val="24"/>
        </w:rPr>
        <w:t>preliminare</w:t>
      </w:r>
    </w:p>
    <w:p w:rsidR="00C978E6" w:rsidRDefault="00C978E6" w:rsidP="00C978E6">
      <w:pPr>
        <w:pStyle w:val="a3"/>
        <w:spacing w:before="133"/>
        <w:ind w:left="0"/>
        <w:jc w:val="left"/>
        <w:rPr>
          <w:i/>
          <w:sz w:val="20"/>
        </w:rPr>
      </w:pPr>
      <w:r>
        <w:rPr>
          <w:i/>
          <w:noProof/>
          <w:sz w:val="20"/>
          <w:lang w:val="ru-RU" w:eastAsia="ru-RU"/>
        </w:rPr>
        <mc:AlternateContent>
          <mc:Choice Requires="wps">
            <w:drawing>
              <wp:anchor distT="0" distB="0" distL="0" distR="0" simplePos="0" relativeHeight="251661312" behindDoc="1" locked="0" layoutInCell="1" allowOverlap="1" wp14:anchorId="2009DEF7" wp14:editId="35BB6141">
                <wp:simplePos x="0" y="0"/>
                <wp:positionH relativeFrom="page">
                  <wp:posOffset>1080820</wp:posOffset>
                </wp:positionH>
                <wp:positionV relativeFrom="paragraph">
                  <wp:posOffset>246009</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497B8F" id="Graphic 11" o:spid="_x0000_s1026" style="position:absolute;margin-left:85.1pt;margin-top:19.35pt;width:144.0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ThNgIAAOM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" path="m1829054,l,,,7619r1829054,l1829054,xe" fillcolor="black" stroked="f">
                <v:path arrowok="t"/>
                <w10:wrap type="topAndBottom" anchorx="page"/>
              </v:shape>
            </w:pict>
          </mc:Fallback>
        </mc:AlternateContent>
      </w:r>
    </w:p>
    <w:p w:rsidR="00C978E6" w:rsidRDefault="00C978E6" w:rsidP="00C978E6">
      <w:pPr>
        <w:spacing w:before="103"/>
        <w:ind w:left="852" w:right="149"/>
        <w:jc w:val="both"/>
        <w:rPr>
          <w:i/>
          <w:sz w:val="20"/>
        </w:rPr>
      </w:pPr>
      <w:r>
        <w:rPr>
          <w:sz w:val="20"/>
          <w:vertAlign w:val="superscript"/>
        </w:rPr>
        <w:t>10</w:t>
      </w:r>
      <w:r>
        <w:rPr>
          <w:sz w:val="20"/>
        </w:rPr>
        <w:t xml:space="preserve"> </w:t>
      </w:r>
      <w:r>
        <w:rPr>
          <w:i/>
          <w:sz w:val="20"/>
        </w:rPr>
        <w:t>Regulamentul de punere în aplicare (UE) 2015/2447 al Comisiei din 24 noiembrie 2015 de stabilire a unor norme pentru punerea în aplicare a anumitor dispoziții din Regulamentul (UE) nr. 952/2013 al Parlamentului European și</w:t>
      </w:r>
      <w:r>
        <w:rPr>
          <w:i/>
          <w:spacing w:val="40"/>
          <w:sz w:val="20"/>
        </w:rPr>
        <w:t xml:space="preserve"> </w:t>
      </w:r>
      <w:r>
        <w:rPr>
          <w:i/>
          <w:sz w:val="20"/>
        </w:rPr>
        <w:t>al Consiliului de stabilire a Codului vamal al Uniunii.</w:t>
      </w:r>
    </w:p>
    <w:p w:rsidR="00C978E6" w:rsidRDefault="00C978E6" w:rsidP="00C978E6">
      <w:pPr>
        <w:jc w:val="both"/>
        <w:rPr>
          <w:i/>
          <w:sz w:val="20"/>
        </w:rPr>
        <w:sectPr w:rsidR="00C978E6">
          <w:pgSz w:w="11910" w:h="16840"/>
          <w:pgMar w:top="1040" w:right="566" w:bottom="600" w:left="850" w:header="0" w:footer="404" w:gutter="0"/>
          <w:cols w:space="720"/>
        </w:sectPr>
      </w:pPr>
    </w:p>
    <w:p w:rsidR="00C978E6" w:rsidRDefault="00C978E6" w:rsidP="00C978E6">
      <w:pPr>
        <w:pStyle w:val="a7"/>
        <w:numPr>
          <w:ilvl w:val="2"/>
          <w:numId w:val="8"/>
        </w:numPr>
        <w:tabs>
          <w:tab w:val="left" w:pos="529"/>
        </w:tabs>
        <w:spacing w:before="68" w:line="259" w:lineRule="auto"/>
        <w:ind w:right="136" w:firstLine="0"/>
        <w:jc w:val="both"/>
        <w:rPr>
          <w:sz w:val="24"/>
        </w:rPr>
      </w:pPr>
      <w:r>
        <w:rPr>
          <w:sz w:val="24"/>
        </w:rPr>
        <w:lastRenderedPageBreak/>
        <w:t>În conformitate</w:t>
      </w:r>
      <w:r>
        <w:rPr>
          <w:spacing w:val="-1"/>
          <w:sz w:val="24"/>
        </w:rPr>
        <w:t xml:space="preserve"> </w:t>
      </w:r>
      <w:r>
        <w:rPr>
          <w:sz w:val="24"/>
        </w:rPr>
        <w:t>cu dispozițiile</w:t>
      </w:r>
      <w:r>
        <w:rPr>
          <w:spacing w:val="-1"/>
          <w:sz w:val="24"/>
        </w:rPr>
        <w:t xml:space="preserve"> </w:t>
      </w:r>
      <w:r>
        <w:rPr>
          <w:sz w:val="24"/>
        </w:rPr>
        <w:t>art.</w:t>
      </w:r>
      <w:r>
        <w:rPr>
          <w:spacing w:val="-1"/>
          <w:sz w:val="24"/>
        </w:rPr>
        <w:t xml:space="preserve"> </w:t>
      </w:r>
      <w:r>
        <w:rPr>
          <w:sz w:val="24"/>
        </w:rPr>
        <w:t>86 alin. (5)</w:t>
      </w:r>
      <w:r>
        <w:rPr>
          <w:spacing w:val="-2"/>
          <w:sz w:val="24"/>
        </w:rPr>
        <w:t xml:space="preserve"> </w:t>
      </w:r>
      <w:r>
        <w:rPr>
          <w:sz w:val="24"/>
        </w:rPr>
        <w:t>din UCC/ art.</w:t>
      </w:r>
      <w:r>
        <w:rPr>
          <w:spacing w:val="-1"/>
          <w:sz w:val="24"/>
        </w:rPr>
        <w:t xml:space="preserve"> </w:t>
      </w:r>
      <w:r>
        <w:rPr>
          <w:sz w:val="24"/>
        </w:rPr>
        <w:t>96 alin.</w:t>
      </w:r>
      <w:r>
        <w:rPr>
          <w:spacing w:val="-3"/>
          <w:sz w:val="24"/>
        </w:rPr>
        <w:t xml:space="preserve"> </w:t>
      </w:r>
      <w:r>
        <w:rPr>
          <w:sz w:val="24"/>
        </w:rPr>
        <w:t>(5)</w:t>
      </w:r>
      <w:r>
        <w:rPr>
          <w:spacing w:val="-2"/>
          <w:sz w:val="24"/>
        </w:rPr>
        <w:t xml:space="preserve"> </w:t>
      </w:r>
      <w:r>
        <w:rPr>
          <w:sz w:val="24"/>
        </w:rPr>
        <w:t>din Cod, cuantumul</w:t>
      </w:r>
      <w:r>
        <w:rPr>
          <w:spacing w:val="-2"/>
          <w:sz w:val="24"/>
        </w:rPr>
        <w:t xml:space="preserve"> </w:t>
      </w:r>
      <w:r>
        <w:rPr>
          <w:sz w:val="24"/>
        </w:rPr>
        <w:t>taxelor</w:t>
      </w:r>
      <w:r>
        <w:rPr>
          <w:spacing w:val="-1"/>
          <w:sz w:val="24"/>
        </w:rPr>
        <w:t xml:space="preserve"> </w:t>
      </w:r>
      <w:r>
        <w:rPr>
          <w:sz w:val="24"/>
        </w:rPr>
        <w:t>la import pentru produsele prelucrate rezultate dintr-o procedură de prelucrare pasivă (în acest caz, mănușile)</w:t>
      </w:r>
      <w:r>
        <w:rPr>
          <w:spacing w:val="-1"/>
          <w:sz w:val="24"/>
        </w:rPr>
        <w:t xml:space="preserve"> </w:t>
      </w:r>
      <w:r>
        <w:rPr>
          <w:sz w:val="24"/>
        </w:rPr>
        <w:t>se</w:t>
      </w:r>
      <w:r>
        <w:rPr>
          <w:spacing w:val="-1"/>
          <w:sz w:val="24"/>
        </w:rPr>
        <w:t xml:space="preserve"> </w:t>
      </w:r>
      <w:r>
        <w:rPr>
          <w:sz w:val="24"/>
        </w:rPr>
        <w:t>calculează</w:t>
      </w:r>
      <w:r>
        <w:rPr>
          <w:spacing w:val="-1"/>
          <w:sz w:val="24"/>
        </w:rPr>
        <w:t xml:space="preserve"> </w:t>
      </w:r>
      <w:r>
        <w:rPr>
          <w:sz w:val="24"/>
        </w:rPr>
        <w:t>pe</w:t>
      </w:r>
      <w:r>
        <w:rPr>
          <w:spacing w:val="-1"/>
          <w:sz w:val="24"/>
        </w:rPr>
        <w:t xml:space="preserve"> </w:t>
      </w:r>
      <w:r>
        <w:rPr>
          <w:sz w:val="24"/>
        </w:rPr>
        <w:t>baza</w:t>
      </w:r>
      <w:r>
        <w:rPr>
          <w:spacing w:val="-1"/>
          <w:sz w:val="24"/>
        </w:rPr>
        <w:t xml:space="preserve"> </w:t>
      </w:r>
      <w:r>
        <w:rPr>
          <w:sz w:val="24"/>
        </w:rPr>
        <w:t>costului operațiunii de</w:t>
      </w:r>
      <w:r>
        <w:rPr>
          <w:spacing w:val="-1"/>
          <w:sz w:val="24"/>
        </w:rPr>
        <w:t xml:space="preserve"> </w:t>
      </w:r>
      <w:r>
        <w:rPr>
          <w:sz w:val="24"/>
        </w:rPr>
        <w:t>perfecționare</w:t>
      </w:r>
      <w:r>
        <w:rPr>
          <w:spacing w:val="-1"/>
          <w:sz w:val="24"/>
        </w:rPr>
        <w:t xml:space="preserve"> </w:t>
      </w:r>
      <w:r>
        <w:rPr>
          <w:sz w:val="24"/>
        </w:rPr>
        <w:t>efectuate</w:t>
      </w:r>
      <w:r>
        <w:rPr>
          <w:spacing w:val="-1"/>
          <w:sz w:val="24"/>
        </w:rPr>
        <w:t xml:space="preserve"> </w:t>
      </w:r>
      <w:r>
        <w:rPr>
          <w:sz w:val="24"/>
        </w:rPr>
        <w:t xml:space="preserve">în afara teritoriului vamal al Uniunii. „Operațiunile de perfecționare” sunt definite în art. 5 pct. (37) din UCC/ art. 5 pct. 47) din </w:t>
      </w:r>
      <w:r>
        <w:rPr>
          <w:spacing w:val="-4"/>
          <w:sz w:val="24"/>
        </w:rPr>
        <w:t>Cod.</w:t>
      </w:r>
    </w:p>
    <w:p w:rsidR="00C978E6" w:rsidRDefault="00C978E6" w:rsidP="00C978E6">
      <w:pPr>
        <w:pStyle w:val="a7"/>
        <w:numPr>
          <w:ilvl w:val="2"/>
          <w:numId w:val="8"/>
        </w:numPr>
        <w:tabs>
          <w:tab w:val="left" w:pos="555"/>
        </w:tabs>
        <w:spacing w:before="162" w:line="259" w:lineRule="auto"/>
        <w:ind w:right="138" w:firstLine="0"/>
        <w:jc w:val="both"/>
        <w:rPr>
          <w:sz w:val="24"/>
        </w:rPr>
      </w:pPr>
      <w:r>
        <w:rPr>
          <w:sz w:val="24"/>
        </w:rPr>
        <w:t>Conform Ghidului Comisiei privind aplicarea procedurii de prelucrare pasivă și calculul taxelor la import în cadrul acestei proceduri</w:t>
      </w:r>
      <w:r>
        <w:rPr>
          <w:sz w:val="24"/>
          <w:vertAlign w:val="superscript"/>
        </w:rPr>
        <w:t>11</w:t>
      </w:r>
      <w:r>
        <w:rPr>
          <w:sz w:val="24"/>
        </w:rPr>
        <w:t>, costul operațiunii de perfecționare efectuate în afara teritoriului vamal al Uniunii se determină ca valoarea în vamă a produselor prelucrate la momentul acceptării declarației vamale pentru punerea în liberă circulație, minus valoarea statistică a mărfurilor exportate temporar la momentul în care au fost plasate sub regimul de prelucrare pasivă.</w:t>
      </w:r>
    </w:p>
    <w:p w:rsidR="00C978E6" w:rsidRDefault="00C978E6" w:rsidP="00C978E6">
      <w:pPr>
        <w:pStyle w:val="a7"/>
        <w:numPr>
          <w:ilvl w:val="2"/>
          <w:numId w:val="8"/>
        </w:numPr>
        <w:tabs>
          <w:tab w:val="left" w:pos="553"/>
        </w:tabs>
        <w:spacing w:before="158" w:line="259" w:lineRule="auto"/>
        <w:ind w:right="138" w:firstLine="0"/>
        <w:jc w:val="both"/>
        <w:rPr>
          <w:sz w:val="24"/>
        </w:rPr>
      </w:pPr>
      <w:r>
        <w:rPr>
          <w:sz w:val="24"/>
        </w:rPr>
        <w:t>Deoarece scopul acestui document este de a evalua dacă taxele de licență plătite de Y către X fac parte din valoarea în vamă a produselor prelucrate, determinarea costului operațiunii de perfecționare în vederea calculării taxelor la import aferente acestor produse nu este abordată în acest document</w:t>
      </w:r>
      <w:r>
        <w:rPr>
          <w:sz w:val="24"/>
          <w:vertAlign w:val="superscript"/>
        </w:rPr>
        <w:t>12</w:t>
      </w:r>
      <w:r>
        <w:rPr>
          <w:sz w:val="24"/>
        </w:rPr>
        <w:t>.</w:t>
      </w:r>
    </w:p>
    <w:p w:rsidR="00C978E6" w:rsidRDefault="00C978E6" w:rsidP="00C978E6">
      <w:pPr>
        <w:spacing w:before="158"/>
        <w:ind w:left="285"/>
        <w:jc w:val="both"/>
        <w:rPr>
          <w:i/>
          <w:sz w:val="24"/>
        </w:rPr>
      </w:pPr>
      <w:r>
        <w:rPr>
          <w:i/>
          <w:sz w:val="24"/>
        </w:rPr>
        <w:t>Valoarea</w:t>
      </w:r>
      <w:r>
        <w:rPr>
          <w:i/>
          <w:spacing w:val="-3"/>
          <w:sz w:val="24"/>
        </w:rPr>
        <w:t xml:space="preserve"> </w:t>
      </w:r>
      <w:r>
        <w:rPr>
          <w:i/>
          <w:sz w:val="24"/>
        </w:rPr>
        <w:t>în</w:t>
      </w:r>
      <w:r>
        <w:rPr>
          <w:i/>
          <w:spacing w:val="-1"/>
          <w:sz w:val="24"/>
        </w:rPr>
        <w:t xml:space="preserve"> </w:t>
      </w:r>
      <w:r>
        <w:rPr>
          <w:i/>
          <w:sz w:val="24"/>
        </w:rPr>
        <w:t>vamă a</w:t>
      </w:r>
      <w:r>
        <w:rPr>
          <w:i/>
          <w:spacing w:val="-1"/>
          <w:sz w:val="24"/>
        </w:rPr>
        <w:t xml:space="preserve"> </w:t>
      </w:r>
      <w:r>
        <w:rPr>
          <w:i/>
          <w:sz w:val="24"/>
        </w:rPr>
        <w:t>produselor</w:t>
      </w:r>
      <w:r>
        <w:rPr>
          <w:i/>
          <w:spacing w:val="-1"/>
          <w:sz w:val="24"/>
        </w:rPr>
        <w:t xml:space="preserve"> </w:t>
      </w:r>
      <w:r>
        <w:rPr>
          <w:i/>
          <w:spacing w:val="-2"/>
          <w:sz w:val="24"/>
        </w:rPr>
        <w:t>prelucrate</w:t>
      </w:r>
    </w:p>
    <w:p w:rsidR="00C978E6" w:rsidRDefault="00C978E6" w:rsidP="00C978E6">
      <w:pPr>
        <w:pStyle w:val="a7"/>
        <w:numPr>
          <w:ilvl w:val="2"/>
          <w:numId w:val="8"/>
        </w:numPr>
        <w:tabs>
          <w:tab w:val="left" w:pos="543"/>
        </w:tabs>
        <w:spacing w:before="182" w:line="259" w:lineRule="auto"/>
        <w:ind w:right="141" w:firstLine="0"/>
        <w:jc w:val="both"/>
        <w:rPr>
          <w:sz w:val="24"/>
        </w:rPr>
      </w:pPr>
      <w:r>
        <w:rPr>
          <w:sz w:val="24"/>
        </w:rPr>
        <w:t>Întrucât art. 86 alin. (5) din UCC/ art. 96 alin. (5) din Cod nu indică o metodă specifică de evaluare aplicabilă la determinarea valorii în vamă a produselor prelucrate, se aplică normele generale legale privind determinarea valorii în vamă, respectiv dispozițiile Titlului II, Capitolul 3 din UCC/ Cod (Valoarea mărfurilor în scopuri vamale) și dispozițiile Titlului II, Capitolul 3 din UCC IA/ Capitolului</w:t>
      </w:r>
      <w:r>
        <w:rPr>
          <w:spacing w:val="40"/>
          <w:sz w:val="24"/>
        </w:rPr>
        <w:t xml:space="preserve"> </w:t>
      </w:r>
      <w:r>
        <w:rPr>
          <w:sz w:val="24"/>
        </w:rPr>
        <w:t>II, Secțiunea a 2-a din Regulament.</w:t>
      </w:r>
    </w:p>
    <w:p w:rsidR="00C978E6" w:rsidRDefault="00C978E6" w:rsidP="00C978E6">
      <w:pPr>
        <w:pStyle w:val="a7"/>
        <w:numPr>
          <w:ilvl w:val="2"/>
          <w:numId w:val="8"/>
        </w:numPr>
        <w:tabs>
          <w:tab w:val="left" w:pos="534"/>
        </w:tabs>
        <w:spacing w:before="161"/>
        <w:ind w:left="534" w:hanging="249"/>
        <w:jc w:val="both"/>
        <w:rPr>
          <w:sz w:val="24"/>
        </w:rPr>
      </w:pPr>
      <w:r>
        <w:rPr>
          <w:sz w:val="24"/>
        </w:rPr>
        <w:t>Așa</w:t>
      </w:r>
      <w:r>
        <w:rPr>
          <w:spacing w:val="6"/>
          <w:sz w:val="24"/>
        </w:rPr>
        <w:t xml:space="preserve"> </w:t>
      </w:r>
      <w:r>
        <w:rPr>
          <w:sz w:val="24"/>
        </w:rPr>
        <w:t>cum</w:t>
      </w:r>
      <w:r>
        <w:rPr>
          <w:spacing w:val="9"/>
          <w:sz w:val="24"/>
        </w:rPr>
        <w:t xml:space="preserve"> </w:t>
      </w:r>
      <w:r>
        <w:rPr>
          <w:sz w:val="24"/>
        </w:rPr>
        <w:t>a</w:t>
      </w:r>
      <w:r>
        <w:rPr>
          <w:spacing w:val="8"/>
          <w:sz w:val="24"/>
        </w:rPr>
        <w:t xml:space="preserve"> </w:t>
      </w:r>
      <w:r>
        <w:rPr>
          <w:sz w:val="24"/>
        </w:rPr>
        <w:t>subliniat</w:t>
      </w:r>
      <w:r>
        <w:rPr>
          <w:spacing w:val="9"/>
          <w:sz w:val="24"/>
        </w:rPr>
        <w:t xml:space="preserve"> </w:t>
      </w:r>
      <w:r>
        <w:rPr>
          <w:sz w:val="24"/>
        </w:rPr>
        <w:t>Curtea</w:t>
      </w:r>
      <w:r>
        <w:rPr>
          <w:spacing w:val="8"/>
          <w:sz w:val="24"/>
        </w:rPr>
        <w:t xml:space="preserve"> </w:t>
      </w:r>
      <w:r>
        <w:rPr>
          <w:sz w:val="24"/>
        </w:rPr>
        <w:t>de</w:t>
      </w:r>
      <w:r>
        <w:rPr>
          <w:spacing w:val="8"/>
          <w:sz w:val="24"/>
        </w:rPr>
        <w:t xml:space="preserve"> </w:t>
      </w:r>
      <w:r>
        <w:rPr>
          <w:sz w:val="24"/>
        </w:rPr>
        <w:t>Justiție</w:t>
      </w:r>
      <w:r>
        <w:rPr>
          <w:spacing w:val="8"/>
          <w:sz w:val="24"/>
        </w:rPr>
        <w:t xml:space="preserve"> </w:t>
      </w:r>
      <w:r>
        <w:rPr>
          <w:sz w:val="24"/>
        </w:rPr>
        <w:t>a</w:t>
      </w:r>
      <w:r>
        <w:rPr>
          <w:spacing w:val="8"/>
          <w:sz w:val="24"/>
        </w:rPr>
        <w:t xml:space="preserve"> </w:t>
      </w:r>
      <w:r>
        <w:rPr>
          <w:sz w:val="24"/>
        </w:rPr>
        <w:t>Uniunii</w:t>
      </w:r>
      <w:r>
        <w:rPr>
          <w:spacing w:val="10"/>
          <w:sz w:val="24"/>
        </w:rPr>
        <w:t xml:space="preserve"> </w:t>
      </w:r>
      <w:r>
        <w:rPr>
          <w:sz w:val="24"/>
        </w:rPr>
        <w:t>Europene</w:t>
      </w:r>
      <w:r>
        <w:rPr>
          <w:spacing w:val="8"/>
          <w:sz w:val="24"/>
        </w:rPr>
        <w:t xml:space="preserve"> </w:t>
      </w:r>
      <w:r>
        <w:rPr>
          <w:sz w:val="24"/>
        </w:rPr>
        <w:t>în</w:t>
      </w:r>
      <w:r>
        <w:rPr>
          <w:spacing w:val="9"/>
          <w:sz w:val="24"/>
        </w:rPr>
        <w:t xml:space="preserve"> </w:t>
      </w:r>
      <w:r>
        <w:rPr>
          <w:sz w:val="24"/>
        </w:rPr>
        <w:t>hotărârea</w:t>
      </w:r>
      <w:r>
        <w:rPr>
          <w:spacing w:val="10"/>
          <w:sz w:val="24"/>
        </w:rPr>
        <w:t xml:space="preserve"> </w:t>
      </w:r>
      <w:r>
        <w:rPr>
          <w:sz w:val="24"/>
        </w:rPr>
        <w:t>pronunțată</w:t>
      </w:r>
      <w:r>
        <w:rPr>
          <w:spacing w:val="8"/>
          <w:sz w:val="24"/>
        </w:rPr>
        <w:t xml:space="preserve"> </w:t>
      </w:r>
      <w:r>
        <w:rPr>
          <w:sz w:val="24"/>
        </w:rPr>
        <w:t>în</w:t>
      </w:r>
      <w:r>
        <w:rPr>
          <w:spacing w:val="9"/>
          <w:sz w:val="24"/>
        </w:rPr>
        <w:t xml:space="preserve"> </w:t>
      </w:r>
      <w:r>
        <w:rPr>
          <w:sz w:val="24"/>
        </w:rPr>
        <w:t>cauza</w:t>
      </w:r>
      <w:r>
        <w:rPr>
          <w:spacing w:val="9"/>
          <w:sz w:val="24"/>
        </w:rPr>
        <w:t xml:space="preserve"> </w:t>
      </w:r>
      <w:r>
        <w:rPr>
          <w:sz w:val="24"/>
        </w:rPr>
        <w:t>C-</w:t>
      </w:r>
      <w:r>
        <w:rPr>
          <w:spacing w:val="-2"/>
          <w:sz w:val="24"/>
        </w:rPr>
        <w:t>116/12</w:t>
      </w:r>
    </w:p>
    <w:p w:rsidR="00C978E6" w:rsidRDefault="00C978E6" w:rsidP="00C978E6">
      <w:pPr>
        <w:pStyle w:val="a3"/>
        <w:spacing w:before="22" w:line="259" w:lineRule="auto"/>
        <w:ind w:right="136"/>
      </w:pPr>
      <w:r>
        <w:t>„Christodoulou”</w:t>
      </w:r>
      <w:r>
        <w:rPr>
          <w:vertAlign w:val="superscript"/>
        </w:rPr>
        <w:t>13</w:t>
      </w:r>
      <w:r>
        <w:t>, în temeiul dispozițiilor vamale privind determinarea valorii în vamă, prioritate are metoda valorii de tranzacție, iar termenul „vânzare” în scopul aplicării acestei metode trebuie interpretat într-un sens larg. Curtea a decis că aceasta se aplică “determinării valorii în vamă a mărfurilor importate în baza unui contract care, deși este descris ca fiind un contract de vânzare, se dovedește în realitate a fi un contract de lucru sau de prelucrare”. Această interpretare se aplică indiferent dacă este sau nu</w:t>
      </w:r>
      <w:r>
        <w:rPr>
          <w:spacing w:val="40"/>
        </w:rPr>
        <w:t xml:space="preserve"> </w:t>
      </w:r>
      <w:r>
        <w:t>utilizată procedura de perfecționare pasivă pentru exportul mărfurilor și importul produselor prelucrate din acele mărfuri.</w:t>
      </w:r>
    </w:p>
    <w:p w:rsidR="00C978E6" w:rsidRDefault="00C978E6" w:rsidP="00C978E6">
      <w:pPr>
        <w:pStyle w:val="a7"/>
        <w:numPr>
          <w:ilvl w:val="2"/>
          <w:numId w:val="8"/>
        </w:numPr>
        <w:tabs>
          <w:tab w:val="left" w:pos="555"/>
        </w:tabs>
        <w:spacing w:before="158" w:line="259" w:lineRule="auto"/>
        <w:ind w:right="138" w:firstLine="0"/>
        <w:jc w:val="both"/>
        <w:rPr>
          <w:sz w:val="24"/>
        </w:rPr>
      </w:pPr>
      <w:r>
        <w:rPr>
          <w:sz w:val="24"/>
        </w:rPr>
        <w:t>Atunci când mărfurile au fost furnizate gratuit de către cumpărător producătorului din țara terță și există un preț plătit sau de plătit de către cumpărător pentru operațiunea de prelucrare, valoarea în vamă a produselor prelucrate trebuie determinată în conformitate cu art. 70 alin. (1) din UCC/ art. 72 alin. (1) din Cod, folosind metoda valorii de tranzacție, cu ajustările corespunzătoare, acolo unde este necesar.</w:t>
      </w:r>
    </w:p>
    <w:p w:rsidR="00C978E6" w:rsidRDefault="00C978E6" w:rsidP="00C978E6">
      <w:pPr>
        <w:pStyle w:val="a7"/>
        <w:numPr>
          <w:ilvl w:val="2"/>
          <w:numId w:val="8"/>
        </w:numPr>
        <w:tabs>
          <w:tab w:val="left" w:pos="534"/>
        </w:tabs>
        <w:spacing w:line="259" w:lineRule="auto"/>
        <w:ind w:right="137" w:firstLine="0"/>
        <w:jc w:val="both"/>
        <w:rPr>
          <w:sz w:val="24"/>
        </w:rPr>
      </w:pPr>
      <w:r>
        <w:rPr>
          <w:sz w:val="24"/>
        </w:rPr>
        <w:t>Într-un astfel de caz, ajustările respective trebuie să includă și ajustarea menționată la art. 71 alin. (1) lit. (b) pct. (i) din UCC/ art. 74 alin. (1) pct. 2) lit. a) din Cod: „valoarea materialelor, componentelor, pieselor și a elementelor similare, încorporate în mărfurile importate”. Determinarea acestei valori trebuie realizată în conformitate cu art. 135 din UCC IA/ pct. 71-76 din Regulament, utilizând de asemenea Comentariul nr. 1 din Compendiu</w:t>
      </w:r>
      <w:r>
        <w:rPr>
          <w:sz w:val="24"/>
          <w:vertAlign w:val="superscript"/>
        </w:rPr>
        <w:t>14</w:t>
      </w:r>
      <w:r>
        <w:rPr>
          <w:sz w:val="24"/>
        </w:rPr>
        <w:t>, în special paragrafele 5 și 6.</w:t>
      </w:r>
    </w:p>
    <w:p w:rsidR="00C978E6" w:rsidRDefault="00C978E6" w:rsidP="00C978E6">
      <w:pPr>
        <w:pStyle w:val="a3"/>
        <w:spacing w:before="0"/>
        <w:ind w:left="0"/>
        <w:jc w:val="left"/>
        <w:rPr>
          <w:sz w:val="20"/>
        </w:rPr>
      </w:pPr>
    </w:p>
    <w:p w:rsidR="00C978E6" w:rsidRDefault="00C978E6" w:rsidP="00C978E6">
      <w:pPr>
        <w:pStyle w:val="a3"/>
        <w:spacing w:before="53"/>
        <w:ind w:left="0"/>
        <w:jc w:val="left"/>
        <w:rPr>
          <w:sz w:val="20"/>
        </w:rPr>
      </w:pPr>
      <w:r>
        <w:rPr>
          <w:noProof/>
          <w:sz w:val="20"/>
          <w:lang w:val="ru-RU" w:eastAsia="ru-RU"/>
        </w:rPr>
        <mc:AlternateContent>
          <mc:Choice Requires="wps">
            <w:drawing>
              <wp:anchor distT="0" distB="0" distL="0" distR="0" simplePos="0" relativeHeight="251662336" behindDoc="1" locked="0" layoutInCell="1" allowOverlap="1" wp14:anchorId="708EC4F1" wp14:editId="30263296">
                <wp:simplePos x="0" y="0"/>
                <wp:positionH relativeFrom="page">
                  <wp:posOffset>1080820</wp:posOffset>
                </wp:positionH>
                <wp:positionV relativeFrom="paragraph">
                  <wp:posOffset>194948</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953DD9" id="Graphic 12" o:spid="_x0000_s1026" style="position:absolute;margin-left:85.1pt;margin-top:15.35pt;width:144.0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y0MAIAAOM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" path="m1829054,l,,,7620r1829054,l1829054,xe" fillcolor="black" stroked="f">
                <v:path arrowok="t"/>
                <w10:wrap type="topAndBottom" anchorx="page"/>
              </v:shape>
            </w:pict>
          </mc:Fallback>
        </mc:AlternateContent>
      </w:r>
    </w:p>
    <w:p w:rsidR="00C978E6" w:rsidRDefault="00C978E6" w:rsidP="00C978E6">
      <w:pPr>
        <w:spacing w:before="103"/>
        <w:ind w:left="852" w:right="140"/>
        <w:jc w:val="both"/>
        <w:rPr>
          <w:sz w:val="20"/>
        </w:rPr>
      </w:pPr>
      <w:r>
        <w:rPr>
          <w:sz w:val="20"/>
          <w:vertAlign w:val="superscript"/>
        </w:rPr>
        <w:t>11</w:t>
      </w:r>
      <w:r>
        <w:rPr>
          <w:sz w:val="20"/>
        </w:rPr>
        <w:t xml:space="preserve"> </w:t>
      </w:r>
      <w:r>
        <w:rPr>
          <w:i/>
          <w:sz w:val="20"/>
        </w:rPr>
        <w:t>Proceduri speciale – Titlul VII din UCC/ „Ghid pentru statele membre și comercianți</w:t>
      </w:r>
      <w:r>
        <w:rPr>
          <w:sz w:val="20"/>
        </w:rPr>
        <w:t xml:space="preserve">” și </w:t>
      </w:r>
      <w:r>
        <w:rPr>
          <w:i/>
          <w:sz w:val="20"/>
        </w:rPr>
        <w:t>Ghid privind datoria vamală</w:t>
      </w:r>
      <w:r>
        <w:rPr>
          <w:sz w:val="20"/>
        </w:rPr>
        <w:t xml:space="preserve">; </w:t>
      </w:r>
      <w:hyperlink r:id="rId5">
        <w:r>
          <w:rPr>
            <w:color w:val="0000FF"/>
            <w:sz w:val="20"/>
            <w:u w:val="single" w:color="0000FF"/>
          </w:rPr>
          <w:t>UCC - Guidance documents - European Commission (europa.eu).</w:t>
        </w:r>
      </w:hyperlink>
    </w:p>
    <w:p w:rsidR="00C978E6" w:rsidRDefault="00C978E6" w:rsidP="00C978E6">
      <w:pPr>
        <w:ind w:left="852" w:right="140"/>
        <w:jc w:val="both"/>
        <w:rPr>
          <w:sz w:val="20"/>
        </w:rPr>
      </w:pPr>
      <w:r>
        <w:rPr>
          <w:sz w:val="20"/>
          <w:vertAlign w:val="superscript"/>
        </w:rPr>
        <w:t>12</w:t>
      </w:r>
      <w:r>
        <w:rPr>
          <w:sz w:val="20"/>
        </w:rPr>
        <w:t xml:space="preserve"> Valoarea statistică a mărfurilor exportate este reglementată printr-un regulament separat al Uniunii, a cărui aplicare practică este prezentată pe larg în </w:t>
      </w:r>
      <w:r>
        <w:rPr>
          <w:i/>
          <w:sz w:val="20"/>
        </w:rPr>
        <w:t xml:space="preserve">EUCDM Guidance Document </w:t>
      </w:r>
      <w:r>
        <w:rPr>
          <w:sz w:val="20"/>
        </w:rPr>
        <w:t xml:space="preserve">al Comisiei, datat 6 octombrie 2016, TAXUD A3(2016)2696117 Doc. DIH 16/003 Final EN: </w:t>
      </w:r>
      <w:hyperlink r:id="rId6">
        <w:r>
          <w:rPr>
            <w:color w:val="0000FF"/>
            <w:sz w:val="20"/>
            <w:u w:val="single" w:color="0000FF"/>
          </w:rPr>
          <w:t>UCC - Guidance documents - European Commission (europa.eu)</w:t>
        </w:r>
      </w:hyperlink>
    </w:p>
    <w:p w:rsidR="00C978E6" w:rsidRDefault="00C978E6" w:rsidP="00C978E6">
      <w:pPr>
        <w:ind w:left="852" w:right="136"/>
        <w:jc w:val="both"/>
        <w:rPr>
          <w:sz w:val="20"/>
        </w:rPr>
      </w:pPr>
      <w:r>
        <w:rPr>
          <w:sz w:val="20"/>
          <w:vertAlign w:val="superscript"/>
        </w:rPr>
        <w:t>13</w:t>
      </w:r>
      <w:r>
        <w:rPr>
          <w:spacing w:val="-2"/>
          <w:sz w:val="20"/>
        </w:rPr>
        <w:t xml:space="preserve"> </w:t>
      </w:r>
      <w:r>
        <w:rPr>
          <w:sz w:val="20"/>
        </w:rPr>
        <w:t>Hotărârea</w:t>
      </w:r>
      <w:r>
        <w:rPr>
          <w:spacing w:val="-2"/>
          <w:sz w:val="20"/>
        </w:rPr>
        <w:t xml:space="preserve"> </w:t>
      </w:r>
      <w:r>
        <w:rPr>
          <w:sz w:val="20"/>
        </w:rPr>
        <w:t>Curții</w:t>
      </w:r>
      <w:r>
        <w:rPr>
          <w:spacing w:val="-3"/>
          <w:sz w:val="20"/>
        </w:rPr>
        <w:t xml:space="preserve"> </w:t>
      </w:r>
      <w:r>
        <w:rPr>
          <w:sz w:val="20"/>
        </w:rPr>
        <w:t>(Camera</w:t>
      </w:r>
      <w:r>
        <w:rPr>
          <w:spacing w:val="-2"/>
          <w:sz w:val="20"/>
        </w:rPr>
        <w:t xml:space="preserve"> </w:t>
      </w:r>
      <w:r>
        <w:rPr>
          <w:sz w:val="20"/>
        </w:rPr>
        <w:t>a șasea),</w:t>
      </w:r>
      <w:r>
        <w:rPr>
          <w:spacing w:val="-2"/>
          <w:sz w:val="20"/>
        </w:rPr>
        <w:t xml:space="preserve"> </w:t>
      </w:r>
      <w:r>
        <w:rPr>
          <w:sz w:val="20"/>
        </w:rPr>
        <w:t>12</w:t>
      </w:r>
      <w:r>
        <w:rPr>
          <w:spacing w:val="-1"/>
          <w:sz w:val="20"/>
        </w:rPr>
        <w:t xml:space="preserve"> </w:t>
      </w:r>
      <w:r>
        <w:rPr>
          <w:sz w:val="20"/>
        </w:rPr>
        <w:t>decembrie</w:t>
      </w:r>
      <w:r>
        <w:rPr>
          <w:spacing w:val="-2"/>
          <w:sz w:val="20"/>
        </w:rPr>
        <w:t xml:space="preserve"> </w:t>
      </w:r>
      <w:r>
        <w:rPr>
          <w:sz w:val="20"/>
        </w:rPr>
        <w:t>2013,</w:t>
      </w:r>
      <w:r>
        <w:rPr>
          <w:spacing w:val="-2"/>
          <w:sz w:val="20"/>
        </w:rPr>
        <w:t xml:space="preserve"> </w:t>
      </w:r>
      <w:r>
        <w:rPr>
          <w:sz w:val="20"/>
        </w:rPr>
        <w:t>Ioannis</w:t>
      </w:r>
      <w:r>
        <w:rPr>
          <w:spacing w:val="-1"/>
          <w:sz w:val="20"/>
        </w:rPr>
        <w:t xml:space="preserve"> </w:t>
      </w:r>
      <w:r>
        <w:rPr>
          <w:sz w:val="20"/>
        </w:rPr>
        <w:t>Christodoulou</w:t>
      </w:r>
      <w:r>
        <w:rPr>
          <w:spacing w:val="-3"/>
          <w:sz w:val="20"/>
        </w:rPr>
        <w:t xml:space="preserve"> </w:t>
      </w:r>
      <w:r>
        <w:rPr>
          <w:sz w:val="20"/>
        </w:rPr>
        <w:t>and</w:t>
      </w:r>
      <w:r>
        <w:rPr>
          <w:spacing w:val="-1"/>
          <w:sz w:val="20"/>
        </w:rPr>
        <w:t xml:space="preserve"> </w:t>
      </w:r>
      <w:r>
        <w:rPr>
          <w:sz w:val="20"/>
        </w:rPr>
        <w:t>Others v</w:t>
      </w:r>
      <w:r>
        <w:rPr>
          <w:spacing w:val="-3"/>
          <w:sz w:val="20"/>
        </w:rPr>
        <w:t xml:space="preserve"> </w:t>
      </w:r>
      <w:r>
        <w:rPr>
          <w:sz w:val="20"/>
        </w:rPr>
        <w:t>Elliniko</w:t>
      </w:r>
      <w:r>
        <w:rPr>
          <w:spacing w:val="-1"/>
          <w:sz w:val="20"/>
        </w:rPr>
        <w:t xml:space="preserve"> </w:t>
      </w:r>
      <w:r>
        <w:rPr>
          <w:sz w:val="20"/>
        </w:rPr>
        <w:t>Dimosio,</w:t>
      </w:r>
      <w:r>
        <w:rPr>
          <w:spacing w:val="-2"/>
          <w:sz w:val="20"/>
        </w:rPr>
        <w:t xml:space="preserve"> </w:t>
      </w:r>
      <w:r>
        <w:rPr>
          <w:sz w:val="20"/>
        </w:rPr>
        <w:t>Cazul C‑116/12,</w:t>
      </w:r>
      <w:r>
        <w:rPr>
          <w:spacing w:val="-6"/>
          <w:sz w:val="20"/>
        </w:rPr>
        <w:t xml:space="preserve"> </w:t>
      </w:r>
      <w:r>
        <w:rPr>
          <w:sz w:val="20"/>
        </w:rPr>
        <w:t>paragrafele</w:t>
      </w:r>
      <w:r>
        <w:rPr>
          <w:spacing w:val="-4"/>
          <w:sz w:val="20"/>
        </w:rPr>
        <w:t xml:space="preserve"> </w:t>
      </w:r>
      <w:r>
        <w:rPr>
          <w:sz w:val="20"/>
        </w:rPr>
        <w:t>43-51</w:t>
      </w:r>
      <w:r>
        <w:rPr>
          <w:spacing w:val="-3"/>
          <w:sz w:val="20"/>
        </w:rPr>
        <w:t xml:space="preserve"> </w:t>
      </w:r>
      <w:r>
        <w:rPr>
          <w:sz w:val="20"/>
        </w:rPr>
        <w:t>(</w:t>
      </w:r>
      <w:hyperlink r:id="rId7">
        <w:r>
          <w:rPr>
            <w:color w:val="0000FF"/>
            <w:sz w:val="20"/>
            <w:u w:val="single" w:color="0000FF"/>
          </w:rPr>
          <w:t>http://curia.europa.eu/juris/liste.jsf?num=C-116/12&amp;language=EN</w:t>
        </w:r>
      </w:hyperlink>
      <w:r>
        <w:rPr>
          <w:sz w:val="20"/>
        </w:rPr>
        <w:t>).</w:t>
      </w:r>
      <w:r>
        <w:rPr>
          <w:spacing w:val="-3"/>
          <w:sz w:val="20"/>
        </w:rPr>
        <w:t xml:space="preserve"> </w:t>
      </w:r>
      <w:r>
        <w:rPr>
          <w:sz w:val="20"/>
        </w:rPr>
        <w:t>A</w:t>
      </w:r>
      <w:r>
        <w:rPr>
          <w:spacing w:val="-7"/>
          <w:sz w:val="20"/>
        </w:rPr>
        <w:t xml:space="preserve"> </w:t>
      </w:r>
      <w:r>
        <w:rPr>
          <w:sz w:val="20"/>
        </w:rPr>
        <w:t>se</w:t>
      </w:r>
      <w:r>
        <w:rPr>
          <w:spacing w:val="-1"/>
          <w:sz w:val="20"/>
        </w:rPr>
        <w:t xml:space="preserve"> </w:t>
      </w:r>
      <w:r>
        <w:rPr>
          <w:sz w:val="20"/>
        </w:rPr>
        <w:t>vedea</w:t>
      </w:r>
      <w:r>
        <w:rPr>
          <w:spacing w:val="-4"/>
          <w:sz w:val="20"/>
        </w:rPr>
        <w:t xml:space="preserve"> </w:t>
      </w:r>
      <w:r>
        <w:rPr>
          <w:sz w:val="20"/>
        </w:rPr>
        <w:t>și</w:t>
      </w:r>
      <w:r>
        <w:rPr>
          <w:spacing w:val="-4"/>
          <w:sz w:val="20"/>
        </w:rPr>
        <w:t xml:space="preserve"> </w:t>
      </w:r>
      <w:r>
        <w:rPr>
          <w:i/>
          <w:sz w:val="20"/>
        </w:rPr>
        <w:t xml:space="preserve">Avizul Consultativ 1.1: Conceptul "vânzare" în cadrul Acordului, </w:t>
      </w:r>
      <w:r>
        <w:rPr>
          <w:sz w:val="20"/>
        </w:rPr>
        <w:t xml:space="preserve">emis de Comitetul tehnic de evaluare în vamă (TCCV) al Organizației Mondiale a Vămilor (OMV) și </w:t>
      </w:r>
      <w:r>
        <w:rPr>
          <w:i/>
          <w:sz w:val="20"/>
        </w:rPr>
        <w:t>Comentariul 5.1: Tratamentul mărfurilor returnate după exportul temporar pentru fabricare, prelucrare sau reparație</w:t>
      </w:r>
      <w:r>
        <w:rPr>
          <w:sz w:val="20"/>
        </w:rPr>
        <w:t>, emis de TCCV al OMV.</w:t>
      </w:r>
    </w:p>
    <w:p w:rsidR="00C978E6" w:rsidRDefault="00C978E6" w:rsidP="00C978E6">
      <w:pPr>
        <w:spacing w:line="230" w:lineRule="exact"/>
        <w:ind w:left="852"/>
        <w:jc w:val="both"/>
        <w:rPr>
          <w:sz w:val="20"/>
        </w:rPr>
      </w:pPr>
      <w:r>
        <w:rPr>
          <w:sz w:val="20"/>
          <w:vertAlign w:val="superscript"/>
        </w:rPr>
        <w:t>14</w:t>
      </w:r>
      <w:r>
        <w:rPr>
          <w:spacing w:val="-5"/>
          <w:sz w:val="20"/>
        </w:rPr>
        <w:t xml:space="preserve"> </w:t>
      </w:r>
      <w:r>
        <w:rPr>
          <w:sz w:val="20"/>
        </w:rPr>
        <w:t>Compendiu</w:t>
      </w:r>
      <w:r>
        <w:rPr>
          <w:spacing w:val="-6"/>
          <w:sz w:val="20"/>
        </w:rPr>
        <w:t xml:space="preserve"> </w:t>
      </w:r>
      <w:r>
        <w:rPr>
          <w:sz w:val="20"/>
        </w:rPr>
        <w:t>de</w:t>
      </w:r>
      <w:r>
        <w:rPr>
          <w:spacing w:val="-5"/>
          <w:sz w:val="20"/>
        </w:rPr>
        <w:t xml:space="preserve"> </w:t>
      </w:r>
      <w:r>
        <w:rPr>
          <w:sz w:val="20"/>
        </w:rPr>
        <w:t>texte</w:t>
      </w:r>
      <w:r>
        <w:rPr>
          <w:spacing w:val="-5"/>
          <w:sz w:val="20"/>
        </w:rPr>
        <w:t xml:space="preserve"> </w:t>
      </w:r>
      <w:r>
        <w:rPr>
          <w:sz w:val="20"/>
        </w:rPr>
        <w:t>privind</w:t>
      </w:r>
      <w:r>
        <w:rPr>
          <w:spacing w:val="-4"/>
          <w:sz w:val="20"/>
        </w:rPr>
        <w:t xml:space="preserve"> </w:t>
      </w:r>
      <w:r>
        <w:rPr>
          <w:sz w:val="20"/>
        </w:rPr>
        <w:t>valoarea</w:t>
      </w:r>
      <w:r>
        <w:rPr>
          <w:spacing w:val="-4"/>
          <w:sz w:val="20"/>
        </w:rPr>
        <w:t xml:space="preserve"> </w:t>
      </w:r>
      <w:r>
        <w:rPr>
          <w:sz w:val="20"/>
        </w:rPr>
        <w:t>în</w:t>
      </w:r>
      <w:r>
        <w:rPr>
          <w:spacing w:val="-7"/>
          <w:sz w:val="20"/>
        </w:rPr>
        <w:t xml:space="preserve"> </w:t>
      </w:r>
      <w:r>
        <w:rPr>
          <w:sz w:val="20"/>
        </w:rPr>
        <w:t>vamă;</w:t>
      </w:r>
      <w:r>
        <w:rPr>
          <w:spacing w:val="-1"/>
          <w:sz w:val="20"/>
        </w:rPr>
        <w:t xml:space="preserve"> </w:t>
      </w:r>
      <w:hyperlink r:id="rId8">
        <w:r>
          <w:rPr>
            <w:color w:val="0000FF"/>
            <w:sz w:val="20"/>
            <w:u w:val="single" w:color="0000FF"/>
          </w:rPr>
          <w:t>UCC</w:t>
        </w:r>
        <w:r>
          <w:rPr>
            <w:color w:val="0000FF"/>
            <w:spacing w:val="-6"/>
            <w:sz w:val="20"/>
            <w:u w:val="single" w:color="0000FF"/>
          </w:rPr>
          <w:t xml:space="preserve"> </w:t>
        </w:r>
        <w:r>
          <w:rPr>
            <w:color w:val="0000FF"/>
            <w:sz w:val="20"/>
            <w:u w:val="single" w:color="0000FF"/>
          </w:rPr>
          <w:t>-</w:t>
        </w:r>
        <w:r>
          <w:rPr>
            <w:color w:val="0000FF"/>
            <w:spacing w:val="-7"/>
            <w:sz w:val="20"/>
            <w:u w:val="single" w:color="0000FF"/>
          </w:rPr>
          <w:t xml:space="preserve"> </w:t>
        </w:r>
        <w:r>
          <w:rPr>
            <w:color w:val="0000FF"/>
            <w:sz w:val="20"/>
            <w:u w:val="single" w:color="0000FF"/>
          </w:rPr>
          <w:t>Guidance</w:t>
        </w:r>
        <w:r>
          <w:rPr>
            <w:color w:val="0000FF"/>
            <w:spacing w:val="-4"/>
            <w:sz w:val="20"/>
            <w:u w:val="single" w:color="0000FF"/>
          </w:rPr>
          <w:t xml:space="preserve"> </w:t>
        </w:r>
        <w:r>
          <w:rPr>
            <w:color w:val="0000FF"/>
            <w:sz w:val="20"/>
            <w:u w:val="single" w:color="0000FF"/>
          </w:rPr>
          <w:t>documents</w:t>
        </w:r>
        <w:r>
          <w:rPr>
            <w:color w:val="0000FF"/>
            <w:spacing w:val="-3"/>
            <w:sz w:val="20"/>
            <w:u w:val="single" w:color="0000FF"/>
          </w:rPr>
          <w:t xml:space="preserve"> </w:t>
        </w:r>
        <w:r>
          <w:rPr>
            <w:color w:val="0000FF"/>
            <w:sz w:val="20"/>
            <w:u w:val="single" w:color="0000FF"/>
          </w:rPr>
          <w:t>-</w:t>
        </w:r>
        <w:r>
          <w:rPr>
            <w:color w:val="0000FF"/>
            <w:spacing w:val="-7"/>
            <w:sz w:val="20"/>
            <w:u w:val="single" w:color="0000FF"/>
          </w:rPr>
          <w:t xml:space="preserve"> </w:t>
        </w:r>
        <w:r>
          <w:rPr>
            <w:color w:val="0000FF"/>
            <w:sz w:val="20"/>
            <w:u w:val="single" w:color="0000FF"/>
          </w:rPr>
          <w:t>European</w:t>
        </w:r>
        <w:r>
          <w:rPr>
            <w:color w:val="0000FF"/>
            <w:spacing w:val="-6"/>
            <w:sz w:val="20"/>
            <w:u w:val="single" w:color="0000FF"/>
          </w:rPr>
          <w:t xml:space="preserve"> </w:t>
        </w:r>
        <w:r>
          <w:rPr>
            <w:color w:val="0000FF"/>
            <w:sz w:val="20"/>
            <w:u w:val="single" w:color="0000FF"/>
          </w:rPr>
          <w:t>Commission</w:t>
        </w:r>
        <w:r>
          <w:rPr>
            <w:color w:val="0000FF"/>
            <w:spacing w:val="-5"/>
            <w:sz w:val="20"/>
            <w:u w:val="single" w:color="0000FF"/>
          </w:rPr>
          <w:t xml:space="preserve"> </w:t>
        </w:r>
        <w:r>
          <w:rPr>
            <w:color w:val="0000FF"/>
            <w:spacing w:val="-2"/>
            <w:sz w:val="20"/>
            <w:u w:val="single" w:color="0000FF"/>
          </w:rPr>
          <w:t>(europa.eu).</w:t>
        </w:r>
      </w:hyperlink>
    </w:p>
    <w:p w:rsidR="00C978E6" w:rsidRDefault="00C978E6" w:rsidP="00C978E6">
      <w:pPr>
        <w:spacing w:line="230" w:lineRule="exact"/>
        <w:jc w:val="both"/>
        <w:rPr>
          <w:sz w:val="20"/>
        </w:rPr>
        <w:sectPr w:rsidR="00C978E6">
          <w:pgSz w:w="11910" w:h="16840"/>
          <w:pgMar w:top="1040" w:right="566" w:bottom="600" w:left="850" w:header="0" w:footer="404" w:gutter="0"/>
          <w:cols w:space="720"/>
        </w:sectPr>
      </w:pPr>
    </w:p>
    <w:p w:rsidR="00C978E6" w:rsidRDefault="00C978E6" w:rsidP="00C978E6">
      <w:pPr>
        <w:pStyle w:val="a7"/>
        <w:numPr>
          <w:ilvl w:val="2"/>
          <w:numId w:val="8"/>
        </w:numPr>
        <w:tabs>
          <w:tab w:val="left" w:pos="567"/>
        </w:tabs>
        <w:spacing w:before="68" w:line="259" w:lineRule="auto"/>
        <w:ind w:right="142" w:firstLine="0"/>
        <w:jc w:val="both"/>
        <w:rPr>
          <w:sz w:val="24"/>
        </w:rPr>
      </w:pPr>
      <w:r>
        <w:rPr>
          <w:sz w:val="24"/>
        </w:rPr>
        <w:lastRenderedPageBreak/>
        <w:t>În cazul analizat, importatorul Y furnizează gratuit materialul producătorului Z. Materialul a fost achiziționat de Y de la licențiatorul X. Având în vedere dispozițiile art. 135 alin. (1) din UCC IA/ pct.</w:t>
      </w:r>
      <w:r>
        <w:rPr>
          <w:spacing w:val="40"/>
          <w:sz w:val="24"/>
        </w:rPr>
        <w:t xml:space="preserve"> </w:t>
      </w:r>
      <w:r>
        <w:rPr>
          <w:sz w:val="24"/>
        </w:rPr>
        <w:t>71 din Regulament, valoarea materialului furnizat este egală cu prețul de achiziție plătit de Y către X.</w:t>
      </w:r>
    </w:p>
    <w:p w:rsidR="00C978E6" w:rsidRDefault="00C978E6" w:rsidP="00C978E6">
      <w:pPr>
        <w:pStyle w:val="a7"/>
        <w:numPr>
          <w:ilvl w:val="2"/>
          <w:numId w:val="8"/>
        </w:numPr>
        <w:tabs>
          <w:tab w:val="left" w:pos="563"/>
        </w:tabs>
        <w:spacing w:before="160" w:line="259" w:lineRule="auto"/>
        <w:ind w:right="138" w:firstLine="0"/>
        <w:jc w:val="both"/>
        <w:rPr>
          <w:sz w:val="24"/>
        </w:rPr>
      </w:pPr>
      <w:r>
        <w:rPr>
          <w:sz w:val="24"/>
        </w:rPr>
        <w:t>Problema care trebuie analizată este dacă valoarea taxelor de licență plătite de Y către X trebuie inclusă în valoarea în vamă a produselor prelucrate, în sensul art. 71 alin. (1) lit. (c) din UCC/ art. 74 alin. (1) pct. 3) din Cod și a dispozițiilor de punere în aplicare.</w:t>
      </w:r>
    </w:p>
    <w:p w:rsidR="00C978E6" w:rsidRDefault="00C978E6" w:rsidP="00C978E6">
      <w:pPr>
        <w:pStyle w:val="a7"/>
        <w:numPr>
          <w:ilvl w:val="2"/>
          <w:numId w:val="8"/>
        </w:numPr>
        <w:tabs>
          <w:tab w:val="left" w:pos="690"/>
        </w:tabs>
        <w:spacing w:before="160" w:line="259" w:lineRule="auto"/>
        <w:ind w:right="135" w:firstLine="0"/>
        <w:jc w:val="both"/>
        <w:rPr>
          <w:sz w:val="24"/>
        </w:rPr>
      </w:pPr>
      <w:r>
        <w:rPr>
          <w:sz w:val="24"/>
        </w:rPr>
        <w:t>În cazul analizat, Y plătește taxele de licență nu producătorului mănușilor, ci unei terțe părți – licențiatorul X. Conform termenilor contractului de producție, producția mănușilor licențiate va înceta</w:t>
      </w:r>
      <w:r>
        <w:rPr>
          <w:spacing w:val="40"/>
          <w:sz w:val="24"/>
        </w:rPr>
        <w:t xml:space="preserve"> </w:t>
      </w:r>
      <w:r>
        <w:rPr>
          <w:sz w:val="24"/>
        </w:rPr>
        <w:t>ca urmare a rezilierii acordului de licență. Acest acord poate fi reziliat și în cazul neplății taxelor de licență. Mai mult, conform acordului de licență, licențiatorul controlează procesul de producție al mănușilor într-un mod care depășește controlul de calitate standard</w:t>
      </w:r>
      <w:r>
        <w:rPr>
          <w:sz w:val="24"/>
          <w:vertAlign w:val="superscript"/>
        </w:rPr>
        <w:t>15</w:t>
      </w:r>
      <w:r>
        <w:rPr>
          <w:sz w:val="24"/>
        </w:rPr>
        <w:t>.</w:t>
      </w:r>
    </w:p>
    <w:p w:rsidR="00C978E6" w:rsidRDefault="00C978E6" w:rsidP="00C978E6">
      <w:pPr>
        <w:pStyle w:val="a7"/>
        <w:numPr>
          <w:ilvl w:val="2"/>
          <w:numId w:val="8"/>
        </w:numPr>
        <w:tabs>
          <w:tab w:val="left" w:pos="709"/>
        </w:tabs>
        <w:spacing w:before="161" w:line="256" w:lineRule="auto"/>
        <w:ind w:right="143" w:firstLine="0"/>
        <w:jc w:val="both"/>
        <w:rPr>
          <w:sz w:val="24"/>
        </w:rPr>
      </w:pPr>
      <w:r>
        <w:rPr>
          <w:sz w:val="24"/>
        </w:rPr>
        <w:t>Pe baza faptelor prezentate mai sus, se poate presupune că sunt îndeplinite condițiile pentru includerea taxelor</w:t>
      </w:r>
      <w:r>
        <w:rPr>
          <w:spacing w:val="-1"/>
          <w:sz w:val="24"/>
        </w:rPr>
        <w:t xml:space="preserve"> </w:t>
      </w:r>
      <w:r>
        <w:rPr>
          <w:sz w:val="24"/>
        </w:rPr>
        <w:t>de</w:t>
      </w:r>
      <w:r>
        <w:rPr>
          <w:spacing w:val="-1"/>
          <w:sz w:val="24"/>
        </w:rPr>
        <w:t xml:space="preserve"> </w:t>
      </w:r>
      <w:r>
        <w:rPr>
          <w:sz w:val="24"/>
        </w:rPr>
        <w:t>licență</w:t>
      </w:r>
      <w:r>
        <w:rPr>
          <w:spacing w:val="-1"/>
          <w:sz w:val="24"/>
        </w:rPr>
        <w:t xml:space="preserve"> </w:t>
      </w:r>
      <w:r>
        <w:rPr>
          <w:sz w:val="24"/>
        </w:rPr>
        <w:t>în valoarea</w:t>
      </w:r>
      <w:r>
        <w:rPr>
          <w:spacing w:val="-1"/>
          <w:sz w:val="24"/>
        </w:rPr>
        <w:t xml:space="preserve"> </w:t>
      </w:r>
      <w:r>
        <w:rPr>
          <w:sz w:val="24"/>
        </w:rPr>
        <w:t>în vamă a mărfurilor</w:t>
      </w:r>
      <w:r>
        <w:rPr>
          <w:spacing w:val="-1"/>
          <w:sz w:val="24"/>
        </w:rPr>
        <w:t xml:space="preserve"> </w:t>
      </w:r>
      <w:r>
        <w:rPr>
          <w:sz w:val="24"/>
        </w:rPr>
        <w:t>importate, astfel cum sunt prevăzute</w:t>
      </w:r>
      <w:r>
        <w:rPr>
          <w:spacing w:val="-1"/>
          <w:sz w:val="24"/>
        </w:rPr>
        <w:t xml:space="preserve"> </w:t>
      </w:r>
      <w:r>
        <w:rPr>
          <w:sz w:val="24"/>
        </w:rPr>
        <w:t>la art. 136 alin. (1) și (4) lit. (c) din UCC IA/ pct.77 și pct. 80 lit. c) din Regulament.</w:t>
      </w:r>
    </w:p>
    <w:p w:rsidR="00C978E6" w:rsidRDefault="00C978E6" w:rsidP="00C978E6">
      <w:pPr>
        <w:pStyle w:val="a7"/>
        <w:numPr>
          <w:ilvl w:val="2"/>
          <w:numId w:val="8"/>
        </w:numPr>
        <w:tabs>
          <w:tab w:val="left" w:pos="663"/>
        </w:tabs>
        <w:spacing w:before="166" w:line="259" w:lineRule="auto"/>
        <w:ind w:right="137" w:firstLine="0"/>
        <w:jc w:val="both"/>
        <w:rPr>
          <w:sz w:val="24"/>
        </w:rPr>
      </w:pPr>
      <w:r>
        <w:rPr>
          <w:sz w:val="24"/>
        </w:rPr>
        <w:t>În plus, valoarea taxelor de licență depinde de venitul net obținut din vânzarea mănușilor licențiate (art.</w:t>
      </w:r>
      <w:r>
        <w:rPr>
          <w:spacing w:val="-1"/>
          <w:sz w:val="24"/>
        </w:rPr>
        <w:t xml:space="preserve"> </w:t>
      </w:r>
      <w:r>
        <w:rPr>
          <w:sz w:val="24"/>
        </w:rPr>
        <w:t>136 alin. (2) din UCC IA/ pct. 78 din Regulament)</w:t>
      </w:r>
      <w:r>
        <w:rPr>
          <w:spacing w:val="-1"/>
          <w:sz w:val="24"/>
        </w:rPr>
        <w:t xml:space="preserve"> </w:t>
      </w:r>
      <w:r>
        <w:rPr>
          <w:sz w:val="24"/>
        </w:rPr>
        <w:t>și acestea sunt plătite</w:t>
      </w:r>
      <w:r>
        <w:rPr>
          <w:spacing w:val="-1"/>
          <w:sz w:val="24"/>
        </w:rPr>
        <w:t xml:space="preserve"> </w:t>
      </w:r>
      <w:r>
        <w:rPr>
          <w:sz w:val="24"/>
        </w:rPr>
        <w:t>de</w:t>
      </w:r>
      <w:r>
        <w:rPr>
          <w:spacing w:val="-1"/>
          <w:sz w:val="24"/>
        </w:rPr>
        <w:t xml:space="preserve"> </w:t>
      </w:r>
      <w:r>
        <w:rPr>
          <w:sz w:val="24"/>
        </w:rPr>
        <w:t>către Y,</w:t>
      </w:r>
      <w:r>
        <w:rPr>
          <w:spacing w:val="-1"/>
          <w:sz w:val="24"/>
        </w:rPr>
        <w:t xml:space="preserve"> </w:t>
      </w:r>
      <w:r>
        <w:rPr>
          <w:sz w:val="24"/>
        </w:rPr>
        <w:t>indiferent dacă producția mănușilor are loc în UE sau într-o țară terță.</w:t>
      </w:r>
    </w:p>
    <w:p w:rsidR="00C978E6" w:rsidRDefault="00C978E6" w:rsidP="00C978E6">
      <w:pPr>
        <w:pStyle w:val="a7"/>
        <w:numPr>
          <w:ilvl w:val="2"/>
          <w:numId w:val="8"/>
        </w:numPr>
        <w:tabs>
          <w:tab w:val="left" w:pos="645"/>
        </w:tabs>
        <w:spacing w:line="259" w:lineRule="auto"/>
        <w:ind w:right="140" w:firstLine="0"/>
        <w:jc w:val="both"/>
        <w:rPr>
          <w:sz w:val="24"/>
        </w:rPr>
      </w:pPr>
      <w:r>
        <w:rPr>
          <w:sz w:val="24"/>
        </w:rPr>
        <w:t>Faptul</w:t>
      </w:r>
      <w:r>
        <w:rPr>
          <w:spacing w:val="-2"/>
          <w:sz w:val="24"/>
        </w:rPr>
        <w:t xml:space="preserve"> </w:t>
      </w:r>
      <w:r>
        <w:rPr>
          <w:sz w:val="24"/>
        </w:rPr>
        <w:t>că</w:t>
      </w:r>
      <w:r>
        <w:rPr>
          <w:spacing w:val="-3"/>
          <w:sz w:val="24"/>
        </w:rPr>
        <w:t xml:space="preserve"> </w:t>
      </w:r>
      <w:r>
        <w:rPr>
          <w:sz w:val="24"/>
        </w:rPr>
        <w:t>X</w:t>
      </w:r>
      <w:r>
        <w:rPr>
          <w:spacing w:val="-1"/>
          <w:sz w:val="24"/>
        </w:rPr>
        <w:t xml:space="preserve"> </w:t>
      </w:r>
      <w:r>
        <w:rPr>
          <w:sz w:val="24"/>
        </w:rPr>
        <w:t>este</w:t>
      </w:r>
      <w:r>
        <w:rPr>
          <w:spacing w:val="-2"/>
          <w:sz w:val="24"/>
        </w:rPr>
        <w:t xml:space="preserve"> </w:t>
      </w:r>
      <w:r>
        <w:rPr>
          <w:sz w:val="24"/>
        </w:rPr>
        <w:t>situat</w:t>
      </w:r>
      <w:r>
        <w:rPr>
          <w:spacing w:val="-2"/>
          <w:sz w:val="24"/>
        </w:rPr>
        <w:t xml:space="preserve"> </w:t>
      </w:r>
      <w:r>
        <w:rPr>
          <w:sz w:val="24"/>
        </w:rPr>
        <w:t>în</w:t>
      </w:r>
      <w:r>
        <w:rPr>
          <w:spacing w:val="-2"/>
          <w:sz w:val="24"/>
        </w:rPr>
        <w:t xml:space="preserve"> </w:t>
      </w:r>
      <w:r>
        <w:rPr>
          <w:sz w:val="24"/>
        </w:rPr>
        <w:t>UE</w:t>
      </w:r>
      <w:r>
        <w:rPr>
          <w:spacing w:val="-3"/>
          <w:sz w:val="24"/>
        </w:rPr>
        <w:t xml:space="preserve"> </w:t>
      </w:r>
      <w:r>
        <w:rPr>
          <w:sz w:val="24"/>
        </w:rPr>
        <w:t>nu</w:t>
      </w:r>
      <w:r>
        <w:rPr>
          <w:spacing w:val="-2"/>
          <w:sz w:val="24"/>
        </w:rPr>
        <w:t xml:space="preserve"> </w:t>
      </w:r>
      <w:r>
        <w:rPr>
          <w:sz w:val="24"/>
        </w:rPr>
        <w:t>este</w:t>
      </w:r>
      <w:r>
        <w:rPr>
          <w:spacing w:val="-1"/>
          <w:sz w:val="24"/>
        </w:rPr>
        <w:t xml:space="preserve"> </w:t>
      </w:r>
      <w:r>
        <w:rPr>
          <w:sz w:val="24"/>
        </w:rPr>
        <w:t>relevant</w:t>
      </w:r>
      <w:r>
        <w:rPr>
          <w:spacing w:val="-2"/>
          <w:sz w:val="24"/>
        </w:rPr>
        <w:t xml:space="preserve"> </w:t>
      </w:r>
      <w:r>
        <w:rPr>
          <w:sz w:val="24"/>
        </w:rPr>
        <w:t>pentru</w:t>
      </w:r>
      <w:r>
        <w:rPr>
          <w:spacing w:val="-2"/>
          <w:sz w:val="24"/>
        </w:rPr>
        <w:t xml:space="preserve"> </w:t>
      </w:r>
      <w:r>
        <w:rPr>
          <w:sz w:val="24"/>
        </w:rPr>
        <w:t>tratamentul</w:t>
      </w:r>
      <w:r>
        <w:rPr>
          <w:spacing w:val="-2"/>
          <w:sz w:val="24"/>
        </w:rPr>
        <w:t xml:space="preserve"> </w:t>
      </w:r>
      <w:r>
        <w:rPr>
          <w:sz w:val="24"/>
        </w:rPr>
        <w:t>taxelor</w:t>
      </w:r>
      <w:r>
        <w:rPr>
          <w:spacing w:val="-2"/>
          <w:sz w:val="24"/>
        </w:rPr>
        <w:t xml:space="preserve"> </w:t>
      </w:r>
      <w:r>
        <w:rPr>
          <w:sz w:val="24"/>
        </w:rPr>
        <w:t>de</w:t>
      </w:r>
      <w:r>
        <w:rPr>
          <w:spacing w:val="-4"/>
          <w:sz w:val="24"/>
        </w:rPr>
        <w:t xml:space="preserve"> </w:t>
      </w:r>
      <w:r>
        <w:rPr>
          <w:sz w:val="24"/>
        </w:rPr>
        <w:t>licență</w:t>
      </w:r>
      <w:r>
        <w:rPr>
          <w:spacing w:val="-2"/>
          <w:sz w:val="24"/>
        </w:rPr>
        <w:t xml:space="preserve"> </w:t>
      </w:r>
      <w:r>
        <w:rPr>
          <w:sz w:val="24"/>
        </w:rPr>
        <w:t>în</w:t>
      </w:r>
      <w:r>
        <w:rPr>
          <w:spacing w:val="-2"/>
          <w:sz w:val="24"/>
        </w:rPr>
        <w:t xml:space="preserve"> </w:t>
      </w:r>
      <w:r>
        <w:rPr>
          <w:sz w:val="24"/>
        </w:rPr>
        <w:t>scopul</w:t>
      </w:r>
      <w:r>
        <w:rPr>
          <w:spacing w:val="-2"/>
          <w:sz w:val="24"/>
        </w:rPr>
        <w:t xml:space="preserve"> </w:t>
      </w:r>
      <w:r>
        <w:rPr>
          <w:sz w:val="24"/>
        </w:rPr>
        <w:t>evaluării vamale (art. 136 alin. (5) din UCC IA/ pct. 81 din Regulament).</w:t>
      </w:r>
    </w:p>
    <w:p w:rsidR="00C978E6" w:rsidRDefault="00C978E6" w:rsidP="00C978E6">
      <w:pPr>
        <w:pStyle w:val="a7"/>
        <w:numPr>
          <w:ilvl w:val="2"/>
          <w:numId w:val="8"/>
        </w:numPr>
        <w:tabs>
          <w:tab w:val="left" w:pos="663"/>
        </w:tabs>
        <w:spacing w:before="160" w:line="256" w:lineRule="auto"/>
        <w:ind w:right="136" w:firstLine="0"/>
        <w:jc w:val="both"/>
        <w:rPr>
          <w:sz w:val="24"/>
        </w:rPr>
      </w:pPr>
      <w:r>
        <w:rPr>
          <w:sz w:val="24"/>
        </w:rPr>
        <w:t>În concluzie, valoarea în vamă a produselor prelucrate trebuie determinată utilizând metoda valorii de tranzacție, astfel cum este definită la art. 70 alin. (1) din UCC/ art. 72 alin. (1) din Cod, împreună cu dispozițiile art. 71 din UCC/ art. 74 din Cod.</w:t>
      </w:r>
    </w:p>
    <w:p w:rsidR="00C978E6" w:rsidRDefault="00C978E6" w:rsidP="00C978E6">
      <w:pPr>
        <w:spacing w:before="166"/>
        <w:ind w:left="285"/>
        <w:rPr>
          <w:i/>
          <w:sz w:val="24"/>
        </w:rPr>
      </w:pPr>
      <w:r>
        <w:rPr>
          <w:i/>
          <w:sz w:val="24"/>
        </w:rPr>
        <w:t>IV.</w:t>
      </w:r>
      <w:r>
        <w:rPr>
          <w:i/>
          <w:spacing w:val="-1"/>
          <w:sz w:val="24"/>
        </w:rPr>
        <w:t xml:space="preserve"> </w:t>
      </w:r>
      <w:r>
        <w:rPr>
          <w:i/>
          <w:spacing w:val="-2"/>
          <w:sz w:val="24"/>
        </w:rPr>
        <w:t>Concluzii</w:t>
      </w:r>
    </w:p>
    <w:p w:rsidR="00C978E6" w:rsidRDefault="00C978E6" w:rsidP="00C978E6">
      <w:pPr>
        <w:pStyle w:val="a7"/>
        <w:numPr>
          <w:ilvl w:val="0"/>
          <w:numId w:val="7"/>
        </w:numPr>
        <w:tabs>
          <w:tab w:val="left" w:pos="532"/>
        </w:tabs>
        <w:spacing w:before="184" w:line="256" w:lineRule="auto"/>
        <w:ind w:right="136" w:firstLine="0"/>
        <w:jc w:val="both"/>
        <w:rPr>
          <w:sz w:val="24"/>
        </w:rPr>
      </w:pPr>
      <w:r>
        <w:rPr>
          <w:sz w:val="24"/>
        </w:rPr>
        <w:t>Ținând cont de hotărârea citată mai sus, pronunțată în cauza C-116/12 „Christodoulou”, contractul de producție</w:t>
      </w:r>
      <w:r>
        <w:rPr>
          <w:spacing w:val="-1"/>
          <w:sz w:val="24"/>
        </w:rPr>
        <w:t xml:space="preserve"> </w:t>
      </w:r>
      <w:r>
        <w:rPr>
          <w:sz w:val="24"/>
        </w:rPr>
        <w:t>încheiat între</w:t>
      </w:r>
      <w:r>
        <w:rPr>
          <w:spacing w:val="-2"/>
          <w:sz w:val="24"/>
        </w:rPr>
        <w:t xml:space="preserve"> </w:t>
      </w:r>
      <w:r>
        <w:rPr>
          <w:sz w:val="24"/>
        </w:rPr>
        <w:t>Y</w:t>
      </w:r>
      <w:r>
        <w:rPr>
          <w:spacing w:val="-1"/>
          <w:sz w:val="24"/>
        </w:rPr>
        <w:t xml:space="preserve"> </w:t>
      </w:r>
      <w:r>
        <w:rPr>
          <w:sz w:val="24"/>
        </w:rPr>
        <w:t>și Z</w:t>
      </w:r>
      <w:r>
        <w:rPr>
          <w:spacing w:val="-3"/>
          <w:sz w:val="24"/>
        </w:rPr>
        <w:t xml:space="preserve"> </w:t>
      </w:r>
      <w:r>
        <w:rPr>
          <w:sz w:val="24"/>
        </w:rPr>
        <w:t>poate</w:t>
      </w:r>
      <w:r>
        <w:rPr>
          <w:spacing w:val="-1"/>
          <w:sz w:val="24"/>
        </w:rPr>
        <w:t xml:space="preserve"> </w:t>
      </w:r>
      <w:r>
        <w:rPr>
          <w:sz w:val="24"/>
        </w:rPr>
        <w:t>fi</w:t>
      </w:r>
      <w:r>
        <w:rPr>
          <w:spacing w:val="-1"/>
          <w:sz w:val="24"/>
        </w:rPr>
        <w:t xml:space="preserve"> </w:t>
      </w:r>
      <w:r>
        <w:rPr>
          <w:sz w:val="24"/>
        </w:rPr>
        <w:t>considerat un contract de</w:t>
      </w:r>
      <w:r>
        <w:rPr>
          <w:spacing w:val="-1"/>
          <w:sz w:val="24"/>
        </w:rPr>
        <w:t xml:space="preserve"> </w:t>
      </w:r>
      <w:r>
        <w:rPr>
          <w:sz w:val="24"/>
        </w:rPr>
        <w:t>vânzare</w:t>
      </w:r>
      <w:r>
        <w:rPr>
          <w:spacing w:val="-2"/>
          <w:sz w:val="24"/>
        </w:rPr>
        <w:t xml:space="preserve"> </w:t>
      </w:r>
      <w:r>
        <w:rPr>
          <w:sz w:val="24"/>
        </w:rPr>
        <w:t>în scopul determinării valorii în vamă a produselor prelucrate (mănușile purtând marca comercială a companiei X).</w:t>
      </w:r>
    </w:p>
    <w:p w:rsidR="00C978E6" w:rsidRDefault="00C978E6" w:rsidP="00C978E6">
      <w:pPr>
        <w:pStyle w:val="a7"/>
        <w:numPr>
          <w:ilvl w:val="0"/>
          <w:numId w:val="7"/>
        </w:numPr>
        <w:tabs>
          <w:tab w:val="left" w:pos="553"/>
        </w:tabs>
        <w:spacing w:before="168" w:line="259" w:lineRule="auto"/>
        <w:ind w:right="140" w:firstLine="0"/>
        <w:jc w:val="both"/>
        <w:rPr>
          <w:sz w:val="24"/>
        </w:rPr>
      </w:pPr>
      <w:r>
        <w:rPr>
          <w:sz w:val="24"/>
        </w:rPr>
        <w:t>În consecință, valoarea în vamă a mănușilor purtând marca X trebuie determinată pe baza metodei valorii de tranzacție, astfel cum este definită la art. 70 din UCC/ art. 72 din Cod, împreună cu art. 71 din UCC/ art. 74 din Cod. În cazul analizat, valoarea în vamă pe baza metodei valorii tranzacției ar trebui să fie formată din următoarele elemente:</w:t>
      </w:r>
    </w:p>
    <w:p w:rsidR="00C978E6" w:rsidRDefault="00C978E6" w:rsidP="00C978E6">
      <w:pPr>
        <w:pStyle w:val="a7"/>
        <w:numPr>
          <w:ilvl w:val="1"/>
          <w:numId w:val="7"/>
        </w:numPr>
        <w:tabs>
          <w:tab w:val="left" w:pos="555"/>
        </w:tabs>
        <w:spacing w:before="160" w:line="256" w:lineRule="auto"/>
        <w:ind w:right="142" w:firstLine="0"/>
        <w:jc w:val="both"/>
        <w:rPr>
          <w:sz w:val="24"/>
        </w:rPr>
      </w:pPr>
      <w:r>
        <w:rPr>
          <w:sz w:val="24"/>
        </w:rPr>
        <w:t>costul operațiunii de prelucrare efectuate în afara teritoriului vamal al Uniunii (costuri reflectate în factura emisă de Z către Y);</w:t>
      </w:r>
    </w:p>
    <w:p w:rsidR="00C978E6" w:rsidRDefault="00C978E6" w:rsidP="00C978E6">
      <w:pPr>
        <w:pStyle w:val="a7"/>
        <w:numPr>
          <w:ilvl w:val="1"/>
          <w:numId w:val="7"/>
        </w:numPr>
        <w:tabs>
          <w:tab w:val="left" w:pos="544"/>
        </w:tabs>
        <w:spacing w:before="163"/>
        <w:ind w:left="544" w:hanging="259"/>
        <w:rPr>
          <w:sz w:val="24"/>
        </w:rPr>
      </w:pPr>
      <w:r>
        <w:rPr>
          <w:sz w:val="24"/>
        </w:rPr>
        <w:t>prețul</w:t>
      </w:r>
      <w:r>
        <w:rPr>
          <w:spacing w:val="-1"/>
          <w:sz w:val="24"/>
        </w:rPr>
        <w:t xml:space="preserve"> </w:t>
      </w:r>
      <w:r>
        <w:rPr>
          <w:sz w:val="24"/>
        </w:rPr>
        <w:t>de</w:t>
      </w:r>
      <w:r>
        <w:rPr>
          <w:spacing w:val="-2"/>
          <w:sz w:val="24"/>
        </w:rPr>
        <w:t xml:space="preserve"> </w:t>
      </w:r>
      <w:r>
        <w:rPr>
          <w:sz w:val="24"/>
        </w:rPr>
        <w:t>achiziție</w:t>
      </w:r>
      <w:r>
        <w:rPr>
          <w:spacing w:val="-1"/>
          <w:sz w:val="24"/>
        </w:rPr>
        <w:t xml:space="preserve"> </w:t>
      </w:r>
      <w:r>
        <w:rPr>
          <w:sz w:val="24"/>
        </w:rPr>
        <w:t>al</w:t>
      </w:r>
      <w:r>
        <w:rPr>
          <w:spacing w:val="-1"/>
          <w:sz w:val="24"/>
        </w:rPr>
        <w:t xml:space="preserve"> </w:t>
      </w:r>
      <w:r>
        <w:rPr>
          <w:sz w:val="24"/>
        </w:rPr>
        <w:t>țesăturii utilizate</w:t>
      </w:r>
      <w:r>
        <w:rPr>
          <w:spacing w:val="-1"/>
          <w:sz w:val="24"/>
        </w:rPr>
        <w:t xml:space="preserve"> </w:t>
      </w:r>
      <w:r>
        <w:rPr>
          <w:sz w:val="24"/>
        </w:rPr>
        <w:t>pentru</w:t>
      </w:r>
      <w:r>
        <w:rPr>
          <w:spacing w:val="-1"/>
          <w:sz w:val="24"/>
        </w:rPr>
        <w:t xml:space="preserve"> </w:t>
      </w:r>
      <w:r>
        <w:rPr>
          <w:sz w:val="24"/>
        </w:rPr>
        <w:t>fabricarea</w:t>
      </w:r>
      <w:r>
        <w:rPr>
          <w:spacing w:val="-2"/>
          <w:sz w:val="24"/>
        </w:rPr>
        <w:t xml:space="preserve"> </w:t>
      </w:r>
      <w:r>
        <w:rPr>
          <w:sz w:val="24"/>
        </w:rPr>
        <w:t>mănușilor</w:t>
      </w:r>
      <w:r>
        <w:rPr>
          <w:spacing w:val="-1"/>
          <w:sz w:val="24"/>
        </w:rPr>
        <w:t xml:space="preserve"> </w:t>
      </w:r>
      <w:r>
        <w:rPr>
          <w:sz w:val="24"/>
        </w:rPr>
        <w:t>licențiate, plătit</w:t>
      </w:r>
      <w:r>
        <w:rPr>
          <w:spacing w:val="-1"/>
          <w:sz w:val="24"/>
        </w:rPr>
        <w:t xml:space="preserve"> </w:t>
      </w:r>
      <w:r>
        <w:rPr>
          <w:sz w:val="24"/>
        </w:rPr>
        <w:t>de</w:t>
      </w:r>
      <w:r>
        <w:rPr>
          <w:spacing w:val="-1"/>
          <w:sz w:val="24"/>
        </w:rPr>
        <w:t xml:space="preserve"> </w:t>
      </w:r>
      <w:r>
        <w:rPr>
          <w:sz w:val="24"/>
        </w:rPr>
        <w:t>Y</w:t>
      </w:r>
      <w:r>
        <w:rPr>
          <w:spacing w:val="-2"/>
          <w:sz w:val="24"/>
        </w:rPr>
        <w:t xml:space="preserve"> </w:t>
      </w:r>
      <w:r>
        <w:rPr>
          <w:sz w:val="24"/>
        </w:rPr>
        <w:t>către</w:t>
      </w:r>
      <w:r>
        <w:rPr>
          <w:spacing w:val="-2"/>
          <w:sz w:val="24"/>
        </w:rPr>
        <w:t xml:space="preserve"> </w:t>
      </w:r>
      <w:r>
        <w:rPr>
          <w:spacing w:val="-5"/>
          <w:sz w:val="24"/>
        </w:rPr>
        <w:t>X;</w:t>
      </w:r>
    </w:p>
    <w:p w:rsidR="00C978E6" w:rsidRDefault="00C978E6" w:rsidP="00C978E6">
      <w:pPr>
        <w:pStyle w:val="a7"/>
        <w:numPr>
          <w:ilvl w:val="1"/>
          <w:numId w:val="7"/>
        </w:numPr>
        <w:tabs>
          <w:tab w:val="left" w:pos="530"/>
        </w:tabs>
        <w:spacing w:before="182"/>
        <w:ind w:left="530" w:hanging="245"/>
        <w:rPr>
          <w:sz w:val="24"/>
        </w:rPr>
      </w:pPr>
      <w:r>
        <w:rPr>
          <w:sz w:val="24"/>
        </w:rPr>
        <w:t>taxele</w:t>
      </w:r>
      <w:r>
        <w:rPr>
          <w:spacing w:val="-3"/>
          <w:sz w:val="24"/>
        </w:rPr>
        <w:t xml:space="preserve"> </w:t>
      </w:r>
      <w:r>
        <w:rPr>
          <w:sz w:val="24"/>
        </w:rPr>
        <w:t>de</w:t>
      </w:r>
      <w:r>
        <w:rPr>
          <w:spacing w:val="-2"/>
          <w:sz w:val="24"/>
        </w:rPr>
        <w:t xml:space="preserve"> </w:t>
      </w:r>
      <w:r>
        <w:rPr>
          <w:sz w:val="24"/>
        </w:rPr>
        <w:t>licență plătite</w:t>
      </w:r>
      <w:r>
        <w:rPr>
          <w:spacing w:val="-1"/>
          <w:sz w:val="24"/>
        </w:rPr>
        <w:t xml:space="preserve"> </w:t>
      </w:r>
      <w:r>
        <w:rPr>
          <w:sz w:val="24"/>
        </w:rPr>
        <w:t>de</w:t>
      </w:r>
      <w:r>
        <w:rPr>
          <w:spacing w:val="-2"/>
          <w:sz w:val="24"/>
        </w:rPr>
        <w:t xml:space="preserve"> </w:t>
      </w:r>
      <w:r>
        <w:rPr>
          <w:sz w:val="24"/>
        </w:rPr>
        <w:t>Y</w:t>
      </w:r>
      <w:r>
        <w:rPr>
          <w:spacing w:val="-1"/>
          <w:sz w:val="24"/>
        </w:rPr>
        <w:t xml:space="preserve"> </w:t>
      </w:r>
      <w:r>
        <w:rPr>
          <w:sz w:val="24"/>
        </w:rPr>
        <w:t>către</w:t>
      </w:r>
      <w:r>
        <w:rPr>
          <w:spacing w:val="-2"/>
          <w:sz w:val="24"/>
        </w:rPr>
        <w:t xml:space="preserve"> </w:t>
      </w:r>
      <w:r>
        <w:rPr>
          <w:sz w:val="24"/>
        </w:rPr>
        <w:t>X</w:t>
      </w:r>
      <w:r>
        <w:rPr>
          <w:spacing w:val="-2"/>
          <w:sz w:val="24"/>
        </w:rPr>
        <w:t xml:space="preserve"> </w:t>
      </w:r>
      <w:r>
        <w:rPr>
          <w:sz w:val="24"/>
        </w:rPr>
        <w:t>pentru dreptul de</w:t>
      </w:r>
      <w:r>
        <w:rPr>
          <w:spacing w:val="-2"/>
          <w:sz w:val="24"/>
        </w:rPr>
        <w:t xml:space="preserve"> </w:t>
      </w:r>
      <w:r>
        <w:rPr>
          <w:sz w:val="24"/>
        </w:rPr>
        <w:t>utilizare</w:t>
      </w:r>
      <w:r>
        <w:rPr>
          <w:spacing w:val="-2"/>
          <w:sz w:val="24"/>
        </w:rPr>
        <w:t xml:space="preserve"> </w:t>
      </w:r>
      <w:r>
        <w:rPr>
          <w:sz w:val="24"/>
        </w:rPr>
        <w:t>a</w:t>
      </w:r>
      <w:r>
        <w:rPr>
          <w:spacing w:val="-1"/>
          <w:sz w:val="24"/>
        </w:rPr>
        <w:t xml:space="preserve"> </w:t>
      </w:r>
      <w:r>
        <w:rPr>
          <w:sz w:val="24"/>
        </w:rPr>
        <w:t xml:space="preserve">mărcii </w:t>
      </w:r>
      <w:r>
        <w:rPr>
          <w:spacing w:val="-2"/>
          <w:sz w:val="24"/>
        </w:rPr>
        <w:t>comerciale;</w:t>
      </w:r>
    </w:p>
    <w:p w:rsidR="00C978E6" w:rsidRDefault="00C978E6" w:rsidP="00C978E6">
      <w:pPr>
        <w:pStyle w:val="a7"/>
        <w:numPr>
          <w:ilvl w:val="1"/>
          <w:numId w:val="7"/>
        </w:numPr>
        <w:tabs>
          <w:tab w:val="left" w:pos="567"/>
        </w:tabs>
        <w:spacing w:before="183" w:line="259" w:lineRule="auto"/>
        <w:ind w:right="136" w:firstLine="0"/>
        <w:jc w:val="both"/>
        <w:rPr>
          <w:sz w:val="24"/>
        </w:rPr>
      </w:pPr>
      <w:r>
        <w:rPr>
          <w:sz w:val="24"/>
        </w:rPr>
        <w:t>valoarea în vamă a mănușilor ar trebui să reflecte, de asemenea, costurile de transport și asigurare, precum și cheltuielile de încărcare și manipulare aferente transportului până la locul în care acestea sunt introduse pe teritoriul vamal al Uniunii (art. 71 alin. (1) lit. (e) din UCC/ art. 74 alin. (1) pct. 5) din</w:t>
      </w:r>
      <w:r>
        <w:rPr>
          <w:spacing w:val="40"/>
          <w:sz w:val="24"/>
        </w:rPr>
        <w:t xml:space="preserve"> </w:t>
      </w:r>
      <w:r>
        <w:rPr>
          <w:spacing w:val="-2"/>
          <w:sz w:val="24"/>
        </w:rPr>
        <w:t>Cod).</w:t>
      </w:r>
    </w:p>
    <w:p w:rsidR="00C978E6" w:rsidRDefault="00C978E6" w:rsidP="00C978E6">
      <w:pPr>
        <w:pStyle w:val="a7"/>
        <w:numPr>
          <w:ilvl w:val="0"/>
          <w:numId w:val="7"/>
        </w:numPr>
        <w:tabs>
          <w:tab w:val="left" w:pos="599"/>
        </w:tabs>
        <w:spacing w:line="259" w:lineRule="auto"/>
        <w:ind w:right="139" w:firstLine="0"/>
        <w:jc w:val="both"/>
        <w:rPr>
          <w:sz w:val="24"/>
        </w:rPr>
      </w:pPr>
      <w:r>
        <w:rPr>
          <w:sz w:val="24"/>
        </w:rPr>
        <w:t>Concluziile prezentate la punctele 1 și 2 de mai sus trebuie luate în considerare la calculul cuantumului taxelor la import, în conformitate cu dispozițiile art. 86 alin. (5) din UCC/ art. 96 alin. (5) din Cod.</w:t>
      </w:r>
    </w:p>
    <w:p w:rsidR="00C978E6" w:rsidRDefault="00C978E6" w:rsidP="00C978E6">
      <w:pPr>
        <w:pStyle w:val="a3"/>
        <w:spacing w:before="8"/>
        <w:ind w:left="0"/>
        <w:jc w:val="left"/>
        <w:rPr>
          <w:sz w:val="17"/>
        </w:rPr>
      </w:pPr>
      <w:r>
        <w:rPr>
          <w:noProof/>
          <w:sz w:val="17"/>
          <w:lang w:val="ru-RU" w:eastAsia="ru-RU"/>
        </w:rPr>
        <mc:AlternateContent>
          <mc:Choice Requires="wps">
            <w:drawing>
              <wp:anchor distT="0" distB="0" distL="0" distR="0" simplePos="0" relativeHeight="251663360" behindDoc="1" locked="0" layoutInCell="1" allowOverlap="1" wp14:anchorId="446F60A9" wp14:editId="7FDC07C3">
                <wp:simplePos x="0" y="0"/>
                <wp:positionH relativeFrom="page">
                  <wp:posOffset>1080820</wp:posOffset>
                </wp:positionH>
                <wp:positionV relativeFrom="paragraph">
                  <wp:posOffset>144621</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6370DF" id="Graphic 13" o:spid="_x0000_s1026" style="position:absolute;margin-left:85.1pt;margin-top:11.4pt;width:144.0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" path="m1829054,l,,,7619r1829054,l1829054,xe" fillcolor="black" stroked="f">
                <v:path arrowok="t"/>
                <w10:wrap type="topAndBottom" anchorx="page"/>
              </v:shape>
            </w:pict>
          </mc:Fallback>
        </mc:AlternateContent>
      </w:r>
    </w:p>
    <w:p w:rsidR="00C978E6" w:rsidRDefault="00C978E6" w:rsidP="00C978E6">
      <w:pPr>
        <w:spacing w:before="103"/>
        <w:ind w:left="852"/>
        <w:rPr>
          <w:sz w:val="20"/>
        </w:rPr>
      </w:pPr>
      <w:r>
        <w:rPr>
          <w:sz w:val="20"/>
          <w:vertAlign w:val="superscript"/>
        </w:rPr>
        <w:t>15</w:t>
      </w:r>
      <w:r>
        <w:rPr>
          <w:spacing w:val="-4"/>
          <w:sz w:val="20"/>
        </w:rPr>
        <w:t xml:space="preserve"> </w:t>
      </w:r>
      <w:r>
        <w:rPr>
          <w:sz w:val="20"/>
        </w:rPr>
        <w:t>A</w:t>
      </w:r>
      <w:r>
        <w:rPr>
          <w:spacing w:val="-6"/>
          <w:sz w:val="20"/>
        </w:rPr>
        <w:t xml:space="preserve"> </w:t>
      </w:r>
      <w:r>
        <w:rPr>
          <w:sz w:val="20"/>
        </w:rPr>
        <w:t>se</w:t>
      </w:r>
      <w:r>
        <w:rPr>
          <w:spacing w:val="-3"/>
          <w:sz w:val="20"/>
        </w:rPr>
        <w:t xml:space="preserve"> </w:t>
      </w:r>
      <w:r>
        <w:rPr>
          <w:sz w:val="20"/>
        </w:rPr>
        <w:t>vedea</w:t>
      </w:r>
      <w:r>
        <w:rPr>
          <w:spacing w:val="-3"/>
          <w:sz w:val="20"/>
        </w:rPr>
        <w:t xml:space="preserve"> </w:t>
      </w:r>
      <w:r>
        <w:rPr>
          <w:i/>
          <w:sz w:val="20"/>
        </w:rPr>
        <w:t>Comentariul</w:t>
      </w:r>
      <w:r>
        <w:rPr>
          <w:i/>
          <w:spacing w:val="-5"/>
          <w:sz w:val="20"/>
        </w:rPr>
        <w:t xml:space="preserve"> </w:t>
      </w:r>
      <w:r>
        <w:rPr>
          <w:i/>
          <w:sz w:val="20"/>
        </w:rPr>
        <w:t>25.1:</w:t>
      </w:r>
      <w:r>
        <w:rPr>
          <w:i/>
          <w:spacing w:val="-5"/>
          <w:sz w:val="20"/>
        </w:rPr>
        <w:t xml:space="preserve"> </w:t>
      </w:r>
      <w:r>
        <w:rPr>
          <w:i/>
          <w:sz w:val="20"/>
        </w:rPr>
        <w:t>Redevențele</w:t>
      </w:r>
      <w:r>
        <w:rPr>
          <w:i/>
          <w:spacing w:val="-4"/>
          <w:sz w:val="20"/>
        </w:rPr>
        <w:t xml:space="preserve"> </w:t>
      </w:r>
      <w:r>
        <w:rPr>
          <w:i/>
          <w:sz w:val="20"/>
        </w:rPr>
        <w:t>și</w:t>
      </w:r>
      <w:r>
        <w:rPr>
          <w:i/>
          <w:spacing w:val="-5"/>
          <w:sz w:val="20"/>
        </w:rPr>
        <w:t xml:space="preserve"> </w:t>
      </w:r>
      <w:r>
        <w:rPr>
          <w:i/>
          <w:sz w:val="20"/>
        </w:rPr>
        <w:t>taxele</w:t>
      </w:r>
      <w:r>
        <w:rPr>
          <w:i/>
          <w:spacing w:val="-1"/>
          <w:sz w:val="20"/>
        </w:rPr>
        <w:t xml:space="preserve"> </w:t>
      </w:r>
      <w:r>
        <w:rPr>
          <w:i/>
          <w:sz w:val="20"/>
        </w:rPr>
        <w:t>de</w:t>
      </w:r>
      <w:r>
        <w:rPr>
          <w:i/>
          <w:spacing w:val="-4"/>
          <w:sz w:val="20"/>
        </w:rPr>
        <w:t xml:space="preserve"> </w:t>
      </w:r>
      <w:r>
        <w:rPr>
          <w:i/>
          <w:sz w:val="20"/>
        </w:rPr>
        <w:t>licență</w:t>
      </w:r>
      <w:r>
        <w:rPr>
          <w:i/>
          <w:spacing w:val="-3"/>
          <w:sz w:val="20"/>
        </w:rPr>
        <w:t xml:space="preserve"> </w:t>
      </w:r>
      <w:r>
        <w:rPr>
          <w:i/>
          <w:sz w:val="20"/>
        </w:rPr>
        <w:t>plătite</w:t>
      </w:r>
      <w:r>
        <w:rPr>
          <w:i/>
          <w:spacing w:val="-5"/>
          <w:sz w:val="20"/>
        </w:rPr>
        <w:t xml:space="preserve"> </w:t>
      </w:r>
      <w:r>
        <w:rPr>
          <w:i/>
          <w:sz w:val="20"/>
        </w:rPr>
        <w:t>terților</w:t>
      </w:r>
      <w:r>
        <w:rPr>
          <w:sz w:val="20"/>
        </w:rPr>
        <w:t>,</w:t>
      </w:r>
      <w:r>
        <w:rPr>
          <w:spacing w:val="-4"/>
          <w:sz w:val="20"/>
        </w:rPr>
        <w:t xml:space="preserve"> </w:t>
      </w:r>
      <w:r>
        <w:rPr>
          <w:sz w:val="20"/>
        </w:rPr>
        <w:t>emis</w:t>
      </w:r>
      <w:r>
        <w:rPr>
          <w:spacing w:val="-5"/>
          <w:sz w:val="20"/>
        </w:rPr>
        <w:t xml:space="preserve"> </w:t>
      </w:r>
      <w:r>
        <w:rPr>
          <w:sz w:val="20"/>
        </w:rPr>
        <w:t>de</w:t>
      </w:r>
      <w:r>
        <w:rPr>
          <w:spacing w:val="-4"/>
          <w:sz w:val="20"/>
        </w:rPr>
        <w:t xml:space="preserve"> </w:t>
      </w:r>
      <w:r>
        <w:rPr>
          <w:sz w:val="20"/>
        </w:rPr>
        <w:t>TCCV</w:t>
      </w:r>
      <w:r>
        <w:rPr>
          <w:spacing w:val="-4"/>
          <w:sz w:val="20"/>
        </w:rPr>
        <w:t xml:space="preserve"> </w:t>
      </w:r>
      <w:r>
        <w:rPr>
          <w:sz w:val="20"/>
        </w:rPr>
        <w:t>al</w:t>
      </w:r>
      <w:r>
        <w:rPr>
          <w:spacing w:val="-4"/>
          <w:sz w:val="20"/>
        </w:rPr>
        <w:t xml:space="preserve"> OMV.</w:t>
      </w:r>
    </w:p>
    <w:p w:rsidR="00C978E6" w:rsidRDefault="00C978E6" w:rsidP="00C978E6">
      <w:pPr>
        <w:rPr>
          <w:sz w:val="20"/>
        </w:rPr>
        <w:sectPr w:rsidR="00C978E6">
          <w:pgSz w:w="11910" w:h="16840"/>
          <w:pgMar w:top="1040" w:right="566" w:bottom="600" w:left="850" w:header="0" w:footer="404" w:gutter="0"/>
          <w:cols w:space="720"/>
        </w:sectPr>
      </w:pPr>
    </w:p>
    <w:p w:rsidR="00C978E6" w:rsidRDefault="00C978E6" w:rsidP="00C978E6">
      <w:pPr>
        <w:spacing w:before="71"/>
        <w:ind w:left="145"/>
        <w:jc w:val="center"/>
        <w:rPr>
          <w:b/>
          <w:sz w:val="24"/>
        </w:rPr>
      </w:pPr>
      <w:r>
        <w:rPr>
          <w:b/>
          <w:sz w:val="24"/>
        </w:rPr>
        <w:lastRenderedPageBreak/>
        <w:t>Comentariul</w:t>
      </w:r>
      <w:r>
        <w:rPr>
          <w:b/>
          <w:spacing w:val="-3"/>
          <w:sz w:val="24"/>
        </w:rPr>
        <w:t xml:space="preserve"> </w:t>
      </w:r>
      <w:r>
        <w:rPr>
          <w:b/>
          <w:sz w:val="24"/>
        </w:rPr>
        <w:t>nr.</w:t>
      </w:r>
      <w:r>
        <w:rPr>
          <w:b/>
          <w:spacing w:val="-2"/>
          <w:sz w:val="24"/>
        </w:rPr>
        <w:t xml:space="preserve"> </w:t>
      </w:r>
      <w:r>
        <w:rPr>
          <w:b/>
          <w:spacing w:val="-5"/>
          <w:sz w:val="24"/>
        </w:rPr>
        <w:t>17</w:t>
      </w:r>
    </w:p>
    <w:p w:rsidR="00C978E6" w:rsidRDefault="00C978E6" w:rsidP="00C978E6">
      <w:pPr>
        <w:spacing w:before="183"/>
        <w:ind w:left="198"/>
        <w:jc w:val="center"/>
        <w:rPr>
          <w:b/>
          <w:sz w:val="24"/>
        </w:rPr>
      </w:pPr>
      <w:r>
        <w:rPr>
          <w:b/>
          <w:sz w:val="24"/>
        </w:rPr>
        <w:t>Repartizarea</w:t>
      </w:r>
      <w:r>
        <w:rPr>
          <w:b/>
          <w:spacing w:val="-4"/>
          <w:sz w:val="24"/>
        </w:rPr>
        <w:t xml:space="preserve"> </w:t>
      </w:r>
      <w:r>
        <w:rPr>
          <w:b/>
          <w:sz w:val="24"/>
        </w:rPr>
        <w:t>taxelor</w:t>
      </w:r>
      <w:r>
        <w:rPr>
          <w:b/>
          <w:spacing w:val="-1"/>
          <w:sz w:val="24"/>
        </w:rPr>
        <w:t xml:space="preserve"> </w:t>
      </w:r>
      <w:r>
        <w:rPr>
          <w:b/>
          <w:sz w:val="24"/>
        </w:rPr>
        <w:t>de</w:t>
      </w:r>
      <w:r>
        <w:rPr>
          <w:b/>
          <w:spacing w:val="-2"/>
          <w:sz w:val="24"/>
        </w:rPr>
        <w:t xml:space="preserve"> </w:t>
      </w:r>
      <w:r>
        <w:rPr>
          <w:b/>
          <w:sz w:val="24"/>
        </w:rPr>
        <w:t>licență</w:t>
      </w:r>
      <w:r>
        <w:rPr>
          <w:b/>
          <w:spacing w:val="-1"/>
          <w:sz w:val="24"/>
        </w:rPr>
        <w:t xml:space="preserve"> </w:t>
      </w:r>
      <w:r>
        <w:rPr>
          <w:b/>
          <w:sz w:val="24"/>
        </w:rPr>
        <w:t>în</w:t>
      </w:r>
      <w:r>
        <w:rPr>
          <w:b/>
          <w:spacing w:val="-2"/>
          <w:sz w:val="24"/>
        </w:rPr>
        <w:t xml:space="preserve"> </w:t>
      </w:r>
      <w:r>
        <w:rPr>
          <w:b/>
          <w:sz w:val="24"/>
        </w:rPr>
        <w:t>temeiul</w:t>
      </w:r>
      <w:r>
        <w:rPr>
          <w:b/>
          <w:spacing w:val="-1"/>
          <w:sz w:val="24"/>
        </w:rPr>
        <w:t xml:space="preserve"> </w:t>
      </w:r>
      <w:r>
        <w:rPr>
          <w:b/>
          <w:sz w:val="24"/>
        </w:rPr>
        <w:t>art. 136</w:t>
      </w:r>
      <w:r>
        <w:rPr>
          <w:b/>
          <w:spacing w:val="-1"/>
          <w:sz w:val="24"/>
        </w:rPr>
        <w:t xml:space="preserve"> </w:t>
      </w:r>
      <w:r>
        <w:rPr>
          <w:b/>
          <w:sz w:val="24"/>
        </w:rPr>
        <w:t>alin.</w:t>
      </w:r>
      <w:r>
        <w:rPr>
          <w:b/>
          <w:spacing w:val="-1"/>
          <w:sz w:val="24"/>
        </w:rPr>
        <w:t xml:space="preserve"> </w:t>
      </w:r>
      <w:r>
        <w:rPr>
          <w:b/>
          <w:sz w:val="24"/>
        </w:rPr>
        <w:t>(3)</w:t>
      </w:r>
      <w:r>
        <w:rPr>
          <w:b/>
          <w:spacing w:val="-4"/>
          <w:sz w:val="24"/>
        </w:rPr>
        <w:t xml:space="preserve"> </w:t>
      </w:r>
      <w:r>
        <w:rPr>
          <w:b/>
          <w:sz w:val="24"/>
        </w:rPr>
        <w:t>din UCC</w:t>
      </w:r>
      <w:r>
        <w:rPr>
          <w:b/>
          <w:spacing w:val="-3"/>
          <w:sz w:val="24"/>
        </w:rPr>
        <w:t xml:space="preserve"> </w:t>
      </w:r>
      <w:r>
        <w:rPr>
          <w:b/>
          <w:sz w:val="24"/>
        </w:rPr>
        <w:t>IA/</w:t>
      </w:r>
      <w:r>
        <w:rPr>
          <w:b/>
          <w:spacing w:val="-1"/>
          <w:sz w:val="24"/>
        </w:rPr>
        <w:t xml:space="preserve"> </w:t>
      </w:r>
      <w:r>
        <w:rPr>
          <w:b/>
          <w:sz w:val="24"/>
        </w:rPr>
        <w:t>pct.</w:t>
      </w:r>
      <w:r>
        <w:rPr>
          <w:b/>
          <w:spacing w:val="-2"/>
          <w:sz w:val="24"/>
        </w:rPr>
        <w:t xml:space="preserve"> </w:t>
      </w:r>
      <w:r>
        <w:rPr>
          <w:b/>
          <w:sz w:val="24"/>
        </w:rPr>
        <w:t>79</w:t>
      </w:r>
      <w:r>
        <w:rPr>
          <w:b/>
          <w:spacing w:val="-2"/>
          <w:sz w:val="24"/>
        </w:rPr>
        <w:t xml:space="preserve"> </w:t>
      </w:r>
      <w:r>
        <w:rPr>
          <w:b/>
          <w:sz w:val="24"/>
        </w:rPr>
        <w:t xml:space="preserve">din </w:t>
      </w:r>
      <w:r>
        <w:rPr>
          <w:b/>
          <w:spacing w:val="-2"/>
          <w:sz w:val="24"/>
        </w:rPr>
        <w:t>Regulament</w:t>
      </w:r>
    </w:p>
    <w:p w:rsidR="00C978E6" w:rsidRDefault="00C978E6" w:rsidP="00C978E6">
      <w:pPr>
        <w:spacing w:before="177"/>
        <w:ind w:left="285"/>
        <w:rPr>
          <w:i/>
          <w:sz w:val="24"/>
        </w:rPr>
      </w:pPr>
      <w:r>
        <w:rPr>
          <w:i/>
          <w:spacing w:val="-2"/>
          <w:sz w:val="24"/>
        </w:rPr>
        <w:t>Context</w:t>
      </w:r>
    </w:p>
    <w:p w:rsidR="00C978E6" w:rsidRDefault="00C978E6" w:rsidP="00C978E6">
      <w:pPr>
        <w:pStyle w:val="a7"/>
        <w:numPr>
          <w:ilvl w:val="0"/>
          <w:numId w:val="6"/>
        </w:numPr>
        <w:tabs>
          <w:tab w:val="left" w:pos="851"/>
        </w:tabs>
        <w:spacing w:before="185" w:line="256" w:lineRule="auto"/>
        <w:ind w:right="136" w:firstLine="0"/>
        <w:jc w:val="both"/>
        <w:rPr>
          <w:sz w:val="24"/>
        </w:rPr>
      </w:pPr>
      <w:r>
        <w:rPr>
          <w:sz w:val="24"/>
        </w:rPr>
        <w:t>Compania A cumpără de la Compania L și importă mărfuri în Uniune (mărfuri importate). Cu aceste mărfuri și alte componente, Compania A fabrică în Uniune un produs diferit (produs finit), pe</w:t>
      </w:r>
      <w:r>
        <w:rPr>
          <w:spacing w:val="40"/>
          <w:sz w:val="24"/>
        </w:rPr>
        <w:t xml:space="preserve"> </w:t>
      </w:r>
      <w:r>
        <w:rPr>
          <w:sz w:val="24"/>
        </w:rPr>
        <w:t>care îl vinde în Uniune. Componenta principală și esențială a produsului finit este bunul importat.</w:t>
      </w:r>
    </w:p>
    <w:p w:rsidR="00C978E6" w:rsidRDefault="00C978E6" w:rsidP="00C978E6">
      <w:pPr>
        <w:pStyle w:val="a7"/>
        <w:numPr>
          <w:ilvl w:val="0"/>
          <w:numId w:val="6"/>
        </w:numPr>
        <w:tabs>
          <w:tab w:val="left" w:pos="851"/>
        </w:tabs>
        <w:spacing w:before="168" w:line="259" w:lineRule="auto"/>
        <w:ind w:right="142" w:firstLine="0"/>
        <w:jc w:val="both"/>
        <w:rPr>
          <w:sz w:val="24"/>
        </w:rPr>
      </w:pPr>
      <w:r>
        <w:rPr>
          <w:sz w:val="24"/>
        </w:rPr>
        <w:t>În baza unui acord de licență, Compania A este obligată să plătească Companiei L o redevență pentru dreptul de a utiliza brevetele Companiei L în procesul de fabricație al produsului finit și al componentelor acestuia. Acordul de licență prevede că plata redevenței este o condiție pentru achiziționarea mărfurilor importate.</w:t>
      </w:r>
    </w:p>
    <w:p w:rsidR="00C978E6" w:rsidRDefault="00C978E6" w:rsidP="00C978E6">
      <w:pPr>
        <w:pStyle w:val="a7"/>
        <w:numPr>
          <w:ilvl w:val="0"/>
          <w:numId w:val="6"/>
        </w:numPr>
        <w:tabs>
          <w:tab w:val="left" w:pos="851"/>
        </w:tabs>
        <w:spacing w:line="256" w:lineRule="auto"/>
        <w:ind w:right="142" w:firstLine="0"/>
        <w:jc w:val="both"/>
        <w:rPr>
          <w:sz w:val="24"/>
        </w:rPr>
      </w:pPr>
      <w:r>
        <w:rPr>
          <w:sz w:val="24"/>
        </w:rPr>
        <w:t>Conform acordului de licență, redevențele ce trebuie plătite reprezintă 5% din vânzările totale ale produsului finit, realizate în perioada de referință definită în acord.</w:t>
      </w:r>
    </w:p>
    <w:p w:rsidR="00C978E6" w:rsidRDefault="00C978E6" w:rsidP="00C978E6">
      <w:pPr>
        <w:pStyle w:val="a7"/>
        <w:numPr>
          <w:ilvl w:val="0"/>
          <w:numId w:val="6"/>
        </w:numPr>
        <w:tabs>
          <w:tab w:val="left" w:pos="851"/>
        </w:tabs>
        <w:spacing w:before="163"/>
        <w:ind w:left="851" w:hanging="566"/>
        <w:rPr>
          <w:sz w:val="24"/>
        </w:rPr>
      </w:pPr>
      <w:r>
        <w:rPr>
          <w:sz w:val="24"/>
        </w:rPr>
        <w:t>Datele</w:t>
      </w:r>
      <w:r>
        <w:rPr>
          <w:spacing w:val="-3"/>
          <w:sz w:val="24"/>
        </w:rPr>
        <w:t xml:space="preserve"> </w:t>
      </w:r>
      <w:r>
        <w:rPr>
          <w:sz w:val="24"/>
        </w:rPr>
        <w:t>relevante</w:t>
      </w:r>
      <w:r>
        <w:rPr>
          <w:spacing w:val="-1"/>
          <w:sz w:val="24"/>
        </w:rPr>
        <w:t xml:space="preserve"> </w:t>
      </w:r>
      <w:r>
        <w:rPr>
          <w:sz w:val="24"/>
        </w:rPr>
        <w:t>pentru</w:t>
      </w:r>
      <w:r>
        <w:rPr>
          <w:spacing w:val="-1"/>
          <w:sz w:val="24"/>
        </w:rPr>
        <w:t xml:space="preserve"> </w:t>
      </w:r>
      <w:r>
        <w:rPr>
          <w:sz w:val="24"/>
        </w:rPr>
        <w:t>acest</w:t>
      </w:r>
      <w:r>
        <w:rPr>
          <w:spacing w:val="-1"/>
          <w:sz w:val="24"/>
        </w:rPr>
        <w:t xml:space="preserve"> </w:t>
      </w:r>
      <w:r>
        <w:rPr>
          <w:sz w:val="24"/>
        </w:rPr>
        <w:t>caz sunt</w:t>
      </w:r>
      <w:r>
        <w:rPr>
          <w:spacing w:val="-1"/>
          <w:sz w:val="24"/>
        </w:rPr>
        <w:t xml:space="preserve"> </w:t>
      </w:r>
      <w:r>
        <w:rPr>
          <w:sz w:val="24"/>
        </w:rPr>
        <w:t>redate</w:t>
      </w:r>
      <w:r>
        <w:rPr>
          <w:spacing w:val="-2"/>
          <w:sz w:val="24"/>
        </w:rPr>
        <w:t xml:space="preserve"> </w:t>
      </w:r>
      <w:r>
        <w:rPr>
          <w:sz w:val="24"/>
        </w:rPr>
        <w:t>mai</w:t>
      </w:r>
      <w:r>
        <w:rPr>
          <w:spacing w:val="-1"/>
          <w:sz w:val="24"/>
        </w:rPr>
        <w:t xml:space="preserve"> </w:t>
      </w:r>
      <w:r>
        <w:rPr>
          <w:spacing w:val="-4"/>
          <w:sz w:val="24"/>
        </w:rPr>
        <w:t>jos:</w:t>
      </w:r>
    </w:p>
    <w:p w:rsidR="00C978E6" w:rsidRDefault="00C978E6" w:rsidP="00C978E6">
      <w:pPr>
        <w:pStyle w:val="a3"/>
        <w:spacing w:before="4" w:after="1"/>
        <w:ind w:left="0"/>
        <w:jc w:val="left"/>
        <w:rPr>
          <w:sz w:val="16"/>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7"/>
        <w:gridCol w:w="2235"/>
        <w:gridCol w:w="2262"/>
        <w:gridCol w:w="2137"/>
      </w:tblGrid>
      <w:tr w:rsidR="00C978E6" w:rsidTr="009E6DF1">
        <w:trPr>
          <w:trHeight w:val="410"/>
        </w:trPr>
        <w:tc>
          <w:tcPr>
            <w:tcW w:w="10211" w:type="dxa"/>
            <w:gridSpan w:val="4"/>
            <w:shd w:val="clear" w:color="auto" w:fill="ACB8C9"/>
          </w:tcPr>
          <w:p w:rsidR="00C978E6" w:rsidRDefault="00C978E6" w:rsidP="009E6DF1">
            <w:pPr>
              <w:pStyle w:val="TableParagraph"/>
              <w:spacing w:line="240" w:lineRule="auto"/>
              <w:ind w:left="105"/>
              <w:rPr>
                <w:b/>
                <w:sz w:val="20"/>
              </w:rPr>
            </w:pPr>
            <w:r>
              <w:rPr>
                <w:b/>
                <w:sz w:val="20"/>
              </w:rPr>
              <w:t>DATE</w:t>
            </w:r>
            <w:r>
              <w:rPr>
                <w:b/>
                <w:spacing w:val="-8"/>
                <w:sz w:val="20"/>
              </w:rPr>
              <w:t xml:space="preserve"> </w:t>
            </w:r>
            <w:r>
              <w:rPr>
                <w:b/>
                <w:sz w:val="20"/>
              </w:rPr>
              <w:t>FOLOSITE</w:t>
            </w:r>
            <w:r>
              <w:rPr>
                <w:b/>
                <w:spacing w:val="-5"/>
                <w:sz w:val="20"/>
              </w:rPr>
              <w:t xml:space="preserve"> </w:t>
            </w:r>
            <w:r>
              <w:rPr>
                <w:b/>
                <w:sz w:val="20"/>
              </w:rPr>
              <w:t>ÎN</w:t>
            </w:r>
            <w:r>
              <w:rPr>
                <w:b/>
                <w:spacing w:val="-6"/>
                <w:sz w:val="20"/>
              </w:rPr>
              <w:t xml:space="preserve"> </w:t>
            </w:r>
            <w:r>
              <w:rPr>
                <w:b/>
                <w:sz w:val="20"/>
              </w:rPr>
              <w:t>SCOPUL</w:t>
            </w:r>
            <w:r>
              <w:rPr>
                <w:b/>
                <w:spacing w:val="-8"/>
                <w:sz w:val="20"/>
              </w:rPr>
              <w:t xml:space="preserve"> </w:t>
            </w:r>
            <w:r>
              <w:rPr>
                <w:b/>
                <w:spacing w:val="-2"/>
                <w:sz w:val="20"/>
              </w:rPr>
              <w:t>CALCULUI</w:t>
            </w:r>
          </w:p>
        </w:tc>
      </w:tr>
      <w:tr w:rsidR="00C978E6" w:rsidTr="009E6DF1">
        <w:trPr>
          <w:trHeight w:val="407"/>
        </w:trPr>
        <w:tc>
          <w:tcPr>
            <w:tcW w:w="3577" w:type="dxa"/>
            <w:shd w:val="clear" w:color="auto" w:fill="ACB8C9"/>
          </w:tcPr>
          <w:p w:rsidR="00C978E6" w:rsidRDefault="00C978E6" w:rsidP="009E6DF1">
            <w:pPr>
              <w:pStyle w:val="TableParagraph"/>
              <w:spacing w:line="240" w:lineRule="auto"/>
              <w:ind w:left="0"/>
            </w:pPr>
          </w:p>
        </w:tc>
        <w:tc>
          <w:tcPr>
            <w:tcW w:w="2235" w:type="dxa"/>
            <w:shd w:val="clear" w:color="auto" w:fill="ACB8C9"/>
          </w:tcPr>
          <w:p w:rsidR="00C978E6" w:rsidRDefault="00C978E6" w:rsidP="009E6DF1">
            <w:pPr>
              <w:pStyle w:val="TableParagraph"/>
              <w:spacing w:line="228" w:lineRule="exact"/>
              <w:rPr>
                <w:b/>
                <w:sz w:val="20"/>
              </w:rPr>
            </w:pPr>
            <w:r>
              <w:rPr>
                <w:b/>
                <w:sz w:val="20"/>
              </w:rPr>
              <w:t>Anul</w:t>
            </w:r>
            <w:r>
              <w:rPr>
                <w:b/>
                <w:spacing w:val="-6"/>
                <w:sz w:val="20"/>
              </w:rPr>
              <w:t xml:space="preserve"> </w:t>
            </w:r>
            <w:r>
              <w:rPr>
                <w:b/>
                <w:spacing w:val="-10"/>
                <w:sz w:val="20"/>
              </w:rPr>
              <w:t>1</w:t>
            </w:r>
          </w:p>
        </w:tc>
        <w:tc>
          <w:tcPr>
            <w:tcW w:w="2262" w:type="dxa"/>
            <w:shd w:val="clear" w:color="auto" w:fill="ACB8C9"/>
          </w:tcPr>
          <w:p w:rsidR="00C978E6" w:rsidRDefault="00C978E6" w:rsidP="009E6DF1">
            <w:pPr>
              <w:pStyle w:val="TableParagraph"/>
              <w:spacing w:line="228" w:lineRule="exact"/>
              <w:rPr>
                <w:b/>
                <w:sz w:val="20"/>
              </w:rPr>
            </w:pPr>
            <w:r>
              <w:rPr>
                <w:b/>
                <w:sz w:val="20"/>
              </w:rPr>
              <w:t>Anul</w:t>
            </w:r>
            <w:r>
              <w:rPr>
                <w:b/>
                <w:spacing w:val="-6"/>
                <w:sz w:val="20"/>
              </w:rPr>
              <w:t xml:space="preserve"> </w:t>
            </w:r>
            <w:r>
              <w:rPr>
                <w:b/>
                <w:spacing w:val="-10"/>
                <w:sz w:val="20"/>
              </w:rPr>
              <w:t>2</w:t>
            </w:r>
          </w:p>
        </w:tc>
        <w:tc>
          <w:tcPr>
            <w:tcW w:w="2137" w:type="dxa"/>
            <w:shd w:val="clear" w:color="auto" w:fill="ACB8C9"/>
          </w:tcPr>
          <w:p w:rsidR="00C978E6" w:rsidRDefault="00C978E6" w:rsidP="009E6DF1">
            <w:pPr>
              <w:pStyle w:val="TableParagraph"/>
              <w:spacing w:line="228" w:lineRule="exact"/>
              <w:rPr>
                <w:b/>
                <w:sz w:val="20"/>
              </w:rPr>
            </w:pPr>
            <w:r>
              <w:rPr>
                <w:b/>
                <w:sz w:val="20"/>
              </w:rPr>
              <w:t>Anul</w:t>
            </w:r>
            <w:r>
              <w:rPr>
                <w:b/>
                <w:spacing w:val="-6"/>
                <w:sz w:val="20"/>
              </w:rPr>
              <w:t xml:space="preserve"> </w:t>
            </w:r>
            <w:r>
              <w:rPr>
                <w:b/>
                <w:spacing w:val="-10"/>
                <w:sz w:val="20"/>
              </w:rPr>
              <w:t>3</w:t>
            </w:r>
          </w:p>
        </w:tc>
      </w:tr>
      <w:tr w:rsidR="00C978E6" w:rsidTr="009E6DF1">
        <w:trPr>
          <w:trHeight w:val="407"/>
        </w:trPr>
        <w:tc>
          <w:tcPr>
            <w:tcW w:w="3577" w:type="dxa"/>
            <w:shd w:val="clear" w:color="auto" w:fill="DEEAF6"/>
          </w:tcPr>
          <w:p w:rsidR="00C978E6" w:rsidRDefault="00C978E6" w:rsidP="009E6DF1">
            <w:pPr>
              <w:pStyle w:val="TableParagraph"/>
              <w:spacing w:line="228" w:lineRule="exact"/>
              <w:ind w:left="105"/>
              <w:rPr>
                <w:b/>
                <w:sz w:val="20"/>
              </w:rPr>
            </w:pPr>
            <w:r>
              <w:rPr>
                <w:b/>
                <w:sz w:val="20"/>
              </w:rPr>
              <w:t>Preț</w:t>
            </w:r>
            <w:r>
              <w:rPr>
                <w:b/>
                <w:spacing w:val="-5"/>
                <w:sz w:val="20"/>
              </w:rPr>
              <w:t xml:space="preserve"> </w:t>
            </w:r>
            <w:r>
              <w:rPr>
                <w:b/>
                <w:sz w:val="20"/>
              </w:rPr>
              <w:t>plătit</w:t>
            </w:r>
            <w:r>
              <w:rPr>
                <w:b/>
                <w:spacing w:val="-6"/>
                <w:sz w:val="20"/>
              </w:rPr>
              <w:t xml:space="preserve"> </w:t>
            </w:r>
            <w:r>
              <w:rPr>
                <w:b/>
                <w:sz w:val="20"/>
              </w:rPr>
              <w:t>pentru</w:t>
            </w:r>
            <w:r>
              <w:rPr>
                <w:b/>
                <w:spacing w:val="-5"/>
                <w:sz w:val="20"/>
              </w:rPr>
              <w:t xml:space="preserve"> </w:t>
            </w:r>
            <w:r>
              <w:rPr>
                <w:b/>
                <w:sz w:val="20"/>
              </w:rPr>
              <w:t>mărfurile</w:t>
            </w:r>
            <w:r>
              <w:rPr>
                <w:b/>
                <w:spacing w:val="-5"/>
                <w:sz w:val="20"/>
              </w:rPr>
              <w:t xml:space="preserve"> </w:t>
            </w:r>
            <w:r>
              <w:rPr>
                <w:b/>
                <w:spacing w:val="-2"/>
                <w:sz w:val="20"/>
              </w:rPr>
              <w:t>importate</w:t>
            </w:r>
          </w:p>
        </w:tc>
        <w:tc>
          <w:tcPr>
            <w:tcW w:w="2235" w:type="dxa"/>
          </w:tcPr>
          <w:p w:rsidR="00C978E6" w:rsidRDefault="00C978E6" w:rsidP="009E6DF1">
            <w:pPr>
              <w:pStyle w:val="TableParagraph"/>
              <w:spacing w:line="228" w:lineRule="exact"/>
              <w:ind w:left="9"/>
              <w:jc w:val="center"/>
              <w:rPr>
                <w:b/>
                <w:sz w:val="20"/>
              </w:rPr>
            </w:pPr>
            <w:r>
              <w:rPr>
                <w:b/>
                <w:sz w:val="20"/>
              </w:rPr>
              <w:t xml:space="preserve">450 </w:t>
            </w:r>
            <w:r>
              <w:rPr>
                <w:b/>
                <w:spacing w:val="-5"/>
                <w:sz w:val="20"/>
              </w:rPr>
              <w:t>000</w:t>
            </w:r>
          </w:p>
        </w:tc>
        <w:tc>
          <w:tcPr>
            <w:tcW w:w="2262" w:type="dxa"/>
          </w:tcPr>
          <w:p w:rsidR="00C978E6" w:rsidRDefault="00C978E6" w:rsidP="009E6DF1">
            <w:pPr>
              <w:pStyle w:val="TableParagraph"/>
              <w:spacing w:line="228" w:lineRule="exact"/>
              <w:ind w:left="5"/>
              <w:jc w:val="center"/>
              <w:rPr>
                <w:b/>
                <w:sz w:val="20"/>
              </w:rPr>
            </w:pPr>
            <w:r>
              <w:rPr>
                <w:b/>
                <w:sz w:val="20"/>
              </w:rPr>
              <w:t xml:space="preserve">540 </w:t>
            </w:r>
            <w:r>
              <w:rPr>
                <w:b/>
                <w:spacing w:val="-5"/>
                <w:sz w:val="20"/>
              </w:rPr>
              <w:t>000</w:t>
            </w:r>
          </w:p>
        </w:tc>
        <w:tc>
          <w:tcPr>
            <w:tcW w:w="2137" w:type="dxa"/>
          </w:tcPr>
          <w:p w:rsidR="00C978E6" w:rsidRDefault="00C978E6" w:rsidP="009E6DF1">
            <w:pPr>
              <w:pStyle w:val="TableParagraph"/>
              <w:spacing w:line="228" w:lineRule="exact"/>
              <w:ind w:left="4"/>
              <w:jc w:val="center"/>
              <w:rPr>
                <w:b/>
                <w:sz w:val="20"/>
              </w:rPr>
            </w:pPr>
            <w:r>
              <w:rPr>
                <w:b/>
                <w:sz w:val="20"/>
              </w:rPr>
              <w:t xml:space="preserve">725 </w:t>
            </w:r>
            <w:r>
              <w:rPr>
                <w:b/>
                <w:spacing w:val="-5"/>
                <w:sz w:val="20"/>
              </w:rPr>
              <w:t>000</w:t>
            </w:r>
          </w:p>
        </w:tc>
      </w:tr>
      <w:tr w:rsidR="00C978E6" w:rsidTr="009E6DF1">
        <w:trPr>
          <w:trHeight w:val="657"/>
        </w:trPr>
        <w:tc>
          <w:tcPr>
            <w:tcW w:w="3577" w:type="dxa"/>
            <w:shd w:val="clear" w:color="auto" w:fill="DEEAF6"/>
          </w:tcPr>
          <w:p w:rsidR="00C978E6" w:rsidRDefault="00C978E6" w:rsidP="009E6DF1">
            <w:pPr>
              <w:pStyle w:val="TableParagraph"/>
              <w:spacing w:line="261" w:lineRule="auto"/>
              <w:ind w:left="105"/>
              <w:rPr>
                <w:b/>
                <w:sz w:val="20"/>
              </w:rPr>
            </w:pPr>
            <w:r>
              <w:rPr>
                <w:b/>
                <w:sz w:val="20"/>
              </w:rPr>
              <w:t>Preț/cost al celorlalte componente plus costul de fabricație după importare</w:t>
            </w:r>
          </w:p>
        </w:tc>
        <w:tc>
          <w:tcPr>
            <w:tcW w:w="2235" w:type="dxa"/>
          </w:tcPr>
          <w:p w:rsidR="00C978E6" w:rsidRDefault="00C978E6" w:rsidP="009E6DF1">
            <w:pPr>
              <w:pStyle w:val="TableParagraph"/>
              <w:ind w:left="9"/>
              <w:jc w:val="center"/>
              <w:rPr>
                <w:sz w:val="20"/>
              </w:rPr>
            </w:pPr>
            <w:r>
              <w:rPr>
                <w:sz w:val="20"/>
              </w:rPr>
              <w:t xml:space="preserve">150 </w:t>
            </w:r>
            <w:r>
              <w:rPr>
                <w:spacing w:val="-5"/>
                <w:sz w:val="20"/>
              </w:rPr>
              <w:t>000</w:t>
            </w:r>
          </w:p>
        </w:tc>
        <w:tc>
          <w:tcPr>
            <w:tcW w:w="2262" w:type="dxa"/>
          </w:tcPr>
          <w:p w:rsidR="00C978E6" w:rsidRDefault="00C978E6" w:rsidP="009E6DF1">
            <w:pPr>
              <w:pStyle w:val="TableParagraph"/>
              <w:ind w:left="5"/>
              <w:jc w:val="center"/>
              <w:rPr>
                <w:sz w:val="20"/>
              </w:rPr>
            </w:pPr>
            <w:r>
              <w:rPr>
                <w:sz w:val="20"/>
              </w:rPr>
              <w:t xml:space="preserve">180 </w:t>
            </w:r>
            <w:r>
              <w:rPr>
                <w:spacing w:val="-5"/>
                <w:sz w:val="20"/>
              </w:rPr>
              <w:t>000</w:t>
            </w:r>
          </w:p>
        </w:tc>
        <w:tc>
          <w:tcPr>
            <w:tcW w:w="2137" w:type="dxa"/>
          </w:tcPr>
          <w:p w:rsidR="00C978E6" w:rsidRDefault="00C978E6" w:rsidP="009E6DF1">
            <w:pPr>
              <w:pStyle w:val="TableParagraph"/>
              <w:ind w:left="4"/>
              <w:jc w:val="center"/>
              <w:rPr>
                <w:sz w:val="20"/>
              </w:rPr>
            </w:pPr>
            <w:r>
              <w:rPr>
                <w:sz w:val="20"/>
              </w:rPr>
              <w:t xml:space="preserve">175 </w:t>
            </w:r>
            <w:r>
              <w:rPr>
                <w:spacing w:val="-5"/>
                <w:sz w:val="20"/>
              </w:rPr>
              <w:t>000</w:t>
            </w:r>
          </w:p>
        </w:tc>
      </w:tr>
      <w:tr w:rsidR="00C978E6" w:rsidTr="009E6DF1">
        <w:trPr>
          <w:trHeight w:val="654"/>
        </w:trPr>
        <w:tc>
          <w:tcPr>
            <w:tcW w:w="3577" w:type="dxa"/>
            <w:shd w:val="clear" w:color="auto" w:fill="DEEAF6"/>
          </w:tcPr>
          <w:p w:rsidR="00C978E6" w:rsidRDefault="00C978E6" w:rsidP="009E6DF1">
            <w:pPr>
              <w:pStyle w:val="TableParagraph"/>
              <w:spacing w:line="256" w:lineRule="auto"/>
              <w:ind w:left="105"/>
              <w:rPr>
                <w:b/>
                <w:sz w:val="20"/>
              </w:rPr>
            </w:pPr>
            <w:r>
              <w:rPr>
                <w:b/>
                <w:sz w:val="20"/>
              </w:rPr>
              <w:t>Cost</w:t>
            </w:r>
            <w:r>
              <w:rPr>
                <w:b/>
                <w:spacing w:val="37"/>
                <w:sz w:val="20"/>
              </w:rPr>
              <w:t xml:space="preserve"> </w:t>
            </w:r>
            <w:r>
              <w:rPr>
                <w:b/>
                <w:sz w:val="20"/>
              </w:rPr>
              <w:t>total</w:t>
            </w:r>
            <w:r>
              <w:rPr>
                <w:b/>
                <w:spacing w:val="36"/>
                <w:sz w:val="20"/>
              </w:rPr>
              <w:t xml:space="preserve"> </w:t>
            </w:r>
            <w:r>
              <w:rPr>
                <w:b/>
                <w:sz w:val="20"/>
              </w:rPr>
              <w:t>de</w:t>
            </w:r>
            <w:r>
              <w:rPr>
                <w:b/>
                <w:spacing w:val="34"/>
                <w:sz w:val="20"/>
              </w:rPr>
              <w:t xml:space="preserve"> </w:t>
            </w:r>
            <w:r>
              <w:rPr>
                <w:b/>
                <w:sz w:val="20"/>
              </w:rPr>
              <w:t>producere</w:t>
            </w:r>
            <w:r>
              <w:rPr>
                <w:b/>
                <w:spacing w:val="37"/>
                <w:sz w:val="20"/>
              </w:rPr>
              <w:t xml:space="preserve"> </w:t>
            </w:r>
            <w:r>
              <w:rPr>
                <w:b/>
                <w:sz w:val="20"/>
              </w:rPr>
              <w:t>a</w:t>
            </w:r>
            <w:r>
              <w:rPr>
                <w:b/>
                <w:spacing w:val="35"/>
                <w:sz w:val="20"/>
              </w:rPr>
              <w:t xml:space="preserve"> </w:t>
            </w:r>
            <w:r>
              <w:rPr>
                <w:b/>
                <w:sz w:val="20"/>
              </w:rPr>
              <w:t xml:space="preserve">produselor </w:t>
            </w:r>
            <w:r>
              <w:rPr>
                <w:b/>
                <w:spacing w:val="-2"/>
                <w:sz w:val="20"/>
              </w:rPr>
              <w:t>finite</w:t>
            </w:r>
          </w:p>
        </w:tc>
        <w:tc>
          <w:tcPr>
            <w:tcW w:w="2235" w:type="dxa"/>
          </w:tcPr>
          <w:p w:rsidR="00C978E6" w:rsidRDefault="00C978E6" w:rsidP="009E6DF1">
            <w:pPr>
              <w:pStyle w:val="TableParagraph"/>
              <w:ind w:left="9"/>
              <w:jc w:val="center"/>
              <w:rPr>
                <w:sz w:val="20"/>
              </w:rPr>
            </w:pPr>
            <w:r>
              <w:rPr>
                <w:sz w:val="20"/>
              </w:rPr>
              <w:t xml:space="preserve">600 </w:t>
            </w:r>
            <w:r>
              <w:rPr>
                <w:spacing w:val="-5"/>
                <w:sz w:val="20"/>
              </w:rPr>
              <w:t>000</w:t>
            </w:r>
          </w:p>
        </w:tc>
        <w:tc>
          <w:tcPr>
            <w:tcW w:w="2262" w:type="dxa"/>
          </w:tcPr>
          <w:p w:rsidR="00C978E6" w:rsidRDefault="00C978E6" w:rsidP="009E6DF1">
            <w:pPr>
              <w:pStyle w:val="TableParagraph"/>
              <w:ind w:left="5"/>
              <w:jc w:val="center"/>
              <w:rPr>
                <w:sz w:val="20"/>
              </w:rPr>
            </w:pPr>
            <w:r>
              <w:rPr>
                <w:sz w:val="20"/>
              </w:rPr>
              <w:t xml:space="preserve">720 </w:t>
            </w:r>
            <w:r>
              <w:rPr>
                <w:spacing w:val="-5"/>
                <w:sz w:val="20"/>
              </w:rPr>
              <w:t>000</w:t>
            </w:r>
          </w:p>
        </w:tc>
        <w:tc>
          <w:tcPr>
            <w:tcW w:w="2137" w:type="dxa"/>
          </w:tcPr>
          <w:p w:rsidR="00C978E6" w:rsidRDefault="00C978E6" w:rsidP="009E6DF1">
            <w:pPr>
              <w:pStyle w:val="TableParagraph"/>
              <w:ind w:left="4"/>
              <w:jc w:val="center"/>
              <w:rPr>
                <w:sz w:val="20"/>
              </w:rPr>
            </w:pPr>
            <w:r>
              <w:rPr>
                <w:sz w:val="20"/>
              </w:rPr>
              <w:t xml:space="preserve">900 </w:t>
            </w:r>
            <w:r>
              <w:rPr>
                <w:spacing w:val="-5"/>
                <w:sz w:val="20"/>
              </w:rPr>
              <w:t>000</w:t>
            </w:r>
          </w:p>
        </w:tc>
      </w:tr>
      <w:tr w:rsidR="00C978E6" w:rsidTr="009E6DF1">
        <w:trPr>
          <w:trHeight w:val="410"/>
        </w:trPr>
        <w:tc>
          <w:tcPr>
            <w:tcW w:w="3577" w:type="dxa"/>
            <w:shd w:val="clear" w:color="auto" w:fill="DEEAF6"/>
          </w:tcPr>
          <w:p w:rsidR="00C978E6" w:rsidRDefault="00C978E6" w:rsidP="009E6DF1">
            <w:pPr>
              <w:pStyle w:val="TableParagraph"/>
              <w:spacing w:line="240" w:lineRule="auto"/>
              <w:ind w:left="105"/>
              <w:rPr>
                <w:b/>
                <w:sz w:val="20"/>
              </w:rPr>
            </w:pPr>
            <w:r>
              <w:rPr>
                <w:b/>
                <w:sz w:val="20"/>
              </w:rPr>
              <w:t>Vânzările</w:t>
            </w:r>
            <w:r>
              <w:rPr>
                <w:b/>
                <w:spacing w:val="-4"/>
                <w:sz w:val="20"/>
              </w:rPr>
              <w:t xml:space="preserve"> </w:t>
            </w:r>
            <w:r>
              <w:rPr>
                <w:b/>
                <w:sz w:val="20"/>
              </w:rPr>
              <w:t>totale</w:t>
            </w:r>
            <w:r>
              <w:rPr>
                <w:b/>
                <w:spacing w:val="-6"/>
                <w:sz w:val="20"/>
              </w:rPr>
              <w:t xml:space="preserve"> </w:t>
            </w:r>
            <w:r>
              <w:rPr>
                <w:b/>
                <w:sz w:val="20"/>
              </w:rPr>
              <w:t>ale</w:t>
            </w:r>
            <w:r>
              <w:rPr>
                <w:b/>
                <w:spacing w:val="-4"/>
                <w:sz w:val="20"/>
              </w:rPr>
              <w:t xml:space="preserve"> </w:t>
            </w:r>
            <w:r>
              <w:rPr>
                <w:b/>
                <w:sz w:val="20"/>
              </w:rPr>
              <w:t>produselor</w:t>
            </w:r>
            <w:r>
              <w:rPr>
                <w:b/>
                <w:spacing w:val="-3"/>
                <w:sz w:val="20"/>
              </w:rPr>
              <w:t xml:space="preserve"> </w:t>
            </w:r>
            <w:r>
              <w:rPr>
                <w:b/>
                <w:spacing w:val="-2"/>
                <w:sz w:val="20"/>
              </w:rPr>
              <w:t>finite</w:t>
            </w:r>
          </w:p>
        </w:tc>
        <w:tc>
          <w:tcPr>
            <w:tcW w:w="2235" w:type="dxa"/>
          </w:tcPr>
          <w:p w:rsidR="00C978E6" w:rsidRDefault="00C978E6" w:rsidP="009E6DF1">
            <w:pPr>
              <w:pStyle w:val="TableParagraph"/>
              <w:spacing w:line="240" w:lineRule="auto"/>
              <w:ind w:left="717"/>
              <w:rPr>
                <w:b/>
                <w:sz w:val="20"/>
              </w:rPr>
            </w:pPr>
            <w:r>
              <w:rPr>
                <w:b/>
                <w:sz w:val="20"/>
              </w:rPr>
              <w:t>1</w:t>
            </w:r>
            <w:r>
              <w:rPr>
                <w:b/>
                <w:spacing w:val="-1"/>
                <w:sz w:val="20"/>
              </w:rPr>
              <w:t xml:space="preserve"> </w:t>
            </w:r>
            <w:r>
              <w:rPr>
                <w:b/>
                <w:sz w:val="20"/>
              </w:rPr>
              <w:t>000</w:t>
            </w:r>
            <w:r>
              <w:rPr>
                <w:b/>
                <w:spacing w:val="-1"/>
                <w:sz w:val="20"/>
              </w:rPr>
              <w:t xml:space="preserve"> </w:t>
            </w:r>
            <w:r>
              <w:rPr>
                <w:b/>
                <w:spacing w:val="-5"/>
                <w:sz w:val="20"/>
              </w:rPr>
              <w:t>000</w:t>
            </w:r>
          </w:p>
        </w:tc>
        <w:tc>
          <w:tcPr>
            <w:tcW w:w="2262" w:type="dxa"/>
          </w:tcPr>
          <w:p w:rsidR="00C978E6" w:rsidRDefault="00C978E6" w:rsidP="009E6DF1">
            <w:pPr>
              <w:pStyle w:val="TableParagraph"/>
              <w:spacing w:line="240" w:lineRule="auto"/>
              <w:ind w:left="729"/>
              <w:rPr>
                <w:b/>
                <w:sz w:val="20"/>
              </w:rPr>
            </w:pPr>
            <w:r>
              <w:rPr>
                <w:b/>
                <w:sz w:val="20"/>
              </w:rPr>
              <w:t>1</w:t>
            </w:r>
            <w:r>
              <w:rPr>
                <w:b/>
                <w:spacing w:val="-1"/>
                <w:sz w:val="20"/>
              </w:rPr>
              <w:t xml:space="preserve"> </w:t>
            </w:r>
            <w:r>
              <w:rPr>
                <w:b/>
                <w:sz w:val="20"/>
              </w:rPr>
              <w:t>200</w:t>
            </w:r>
            <w:r>
              <w:rPr>
                <w:b/>
                <w:spacing w:val="-1"/>
                <w:sz w:val="20"/>
              </w:rPr>
              <w:t xml:space="preserve"> </w:t>
            </w:r>
            <w:r>
              <w:rPr>
                <w:b/>
                <w:spacing w:val="-5"/>
                <w:sz w:val="20"/>
              </w:rPr>
              <w:t>000</w:t>
            </w:r>
          </w:p>
        </w:tc>
        <w:tc>
          <w:tcPr>
            <w:tcW w:w="2137" w:type="dxa"/>
          </w:tcPr>
          <w:p w:rsidR="00C978E6" w:rsidRDefault="00C978E6" w:rsidP="009E6DF1">
            <w:pPr>
              <w:pStyle w:val="TableParagraph"/>
              <w:spacing w:line="240" w:lineRule="auto"/>
              <w:ind w:left="666"/>
              <w:rPr>
                <w:b/>
                <w:sz w:val="20"/>
              </w:rPr>
            </w:pPr>
            <w:r>
              <w:rPr>
                <w:b/>
                <w:sz w:val="20"/>
              </w:rPr>
              <w:t>1</w:t>
            </w:r>
            <w:r>
              <w:rPr>
                <w:b/>
                <w:spacing w:val="-1"/>
                <w:sz w:val="20"/>
              </w:rPr>
              <w:t xml:space="preserve"> </w:t>
            </w:r>
            <w:r>
              <w:rPr>
                <w:b/>
                <w:sz w:val="20"/>
              </w:rPr>
              <w:t>500</w:t>
            </w:r>
            <w:r>
              <w:rPr>
                <w:b/>
                <w:spacing w:val="-1"/>
                <w:sz w:val="20"/>
              </w:rPr>
              <w:t xml:space="preserve"> </w:t>
            </w:r>
            <w:r>
              <w:rPr>
                <w:b/>
                <w:spacing w:val="-5"/>
                <w:sz w:val="20"/>
              </w:rPr>
              <w:t>000</w:t>
            </w:r>
          </w:p>
        </w:tc>
      </w:tr>
      <w:tr w:rsidR="00C978E6" w:rsidTr="009E6DF1">
        <w:trPr>
          <w:trHeight w:val="654"/>
        </w:trPr>
        <w:tc>
          <w:tcPr>
            <w:tcW w:w="3577" w:type="dxa"/>
            <w:shd w:val="clear" w:color="auto" w:fill="DEEAF6"/>
          </w:tcPr>
          <w:p w:rsidR="00C978E6" w:rsidRDefault="00C978E6" w:rsidP="009E6DF1">
            <w:pPr>
              <w:pStyle w:val="TableParagraph"/>
              <w:spacing w:line="256" w:lineRule="auto"/>
              <w:ind w:left="105"/>
              <w:rPr>
                <w:b/>
                <w:sz w:val="20"/>
              </w:rPr>
            </w:pPr>
            <w:r>
              <w:rPr>
                <w:b/>
                <w:sz w:val="20"/>
              </w:rPr>
              <w:t>Redevențe</w:t>
            </w:r>
            <w:r>
              <w:rPr>
                <w:b/>
                <w:spacing w:val="40"/>
                <w:sz w:val="20"/>
              </w:rPr>
              <w:t xml:space="preserve"> </w:t>
            </w:r>
            <w:r>
              <w:rPr>
                <w:b/>
                <w:sz w:val="20"/>
              </w:rPr>
              <w:t>plătite</w:t>
            </w:r>
            <w:r>
              <w:rPr>
                <w:b/>
                <w:spacing w:val="40"/>
                <w:sz w:val="20"/>
              </w:rPr>
              <w:t xml:space="preserve"> </w:t>
            </w:r>
            <w:r>
              <w:rPr>
                <w:b/>
                <w:sz w:val="20"/>
              </w:rPr>
              <w:t>(5%</w:t>
            </w:r>
            <w:r>
              <w:rPr>
                <w:b/>
                <w:spacing w:val="40"/>
                <w:sz w:val="20"/>
              </w:rPr>
              <w:t xml:space="preserve"> </w:t>
            </w:r>
            <w:r>
              <w:rPr>
                <w:b/>
                <w:sz w:val="20"/>
              </w:rPr>
              <w:t>din</w:t>
            </w:r>
            <w:r>
              <w:rPr>
                <w:b/>
                <w:spacing w:val="40"/>
                <w:sz w:val="20"/>
              </w:rPr>
              <w:t xml:space="preserve"> </w:t>
            </w:r>
            <w:r>
              <w:rPr>
                <w:b/>
                <w:sz w:val="20"/>
              </w:rPr>
              <w:t>vânzările totale ale produsului finit)</w:t>
            </w:r>
          </w:p>
        </w:tc>
        <w:tc>
          <w:tcPr>
            <w:tcW w:w="2235" w:type="dxa"/>
          </w:tcPr>
          <w:p w:rsidR="00C978E6" w:rsidRDefault="00C978E6" w:rsidP="009E6DF1">
            <w:pPr>
              <w:pStyle w:val="TableParagraph"/>
              <w:spacing w:line="228" w:lineRule="exact"/>
              <w:ind w:left="9"/>
              <w:jc w:val="center"/>
              <w:rPr>
                <w:b/>
                <w:sz w:val="20"/>
              </w:rPr>
            </w:pPr>
            <w:r>
              <w:rPr>
                <w:b/>
                <w:sz w:val="20"/>
              </w:rPr>
              <w:t xml:space="preserve">50 </w:t>
            </w:r>
            <w:r>
              <w:rPr>
                <w:b/>
                <w:spacing w:val="-5"/>
                <w:sz w:val="20"/>
              </w:rPr>
              <w:t>000</w:t>
            </w:r>
          </w:p>
        </w:tc>
        <w:tc>
          <w:tcPr>
            <w:tcW w:w="2262" w:type="dxa"/>
          </w:tcPr>
          <w:p w:rsidR="00C978E6" w:rsidRDefault="00C978E6" w:rsidP="009E6DF1">
            <w:pPr>
              <w:pStyle w:val="TableParagraph"/>
              <w:spacing w:line="228" w:lineRule="exact"/>
              <w:ind w:left="5"/>
              <w:jc w:val="center"/>
              <w:rPr>
                <w:b/>
                <w:sz w:val="20"/>
              </w:rPr>
            </w:pPr>
            <w:r>
              <w:rPr>
                <w:b/>
                <w:sz w:val="20"/>
              </w:rPr>
              <w:t xml:space="preserve">60 </w:t>
            </w:r>
            <w:r>
              <w:rPr>
                <w:b/>
                <w:spacing w:val="-5"/>
                <w:sz w:val="20"/>
              </w:rPr>
              <w:t>000</w:t>
            </w:r>
          </w:p>
        </w:tc>
        <w:tc>
          <w:tcPr>
            <w:tcW w:w="2137" w:type="dxa"/>
          </w:tcPr>
          <w:p w:rsidR="00C978E6" w:rsidRDefault="00C978E6" w:rsidP="009E6DF1">
            <w:pPr>
              <w:pStyle w:val="TableParagraph"/>
              <w:spacing w:line="228" w:lineRule="exact"/>
              <w:ind w:left="4"/>
              <w:jc w:val="center"/>
              <w:rPr>
                <w:b/>
                <w:sz w:val="20"/>
              </w:rPr>
            </w:pPr>
            <w:r>
              <w:rPr>
                <w:b/>
                <w:sz w:val="20"/>
              </w:rPr>
              <w:t xml:space="preserve">75 </w:t>
            </w:r>
            <w:r>
              <w:rPr>
                <w:b/>
                <w:spacing w:val="-5"/>
                <w:sz w:val="20"/>
              </w:rPr>
              <w:t>000</w:t>
            </w:r>
          </w:p>
        </w:tc>
      </w:tr>
      <w:tr w:rsidR="00C978E6" w:rsidTr="009E6DF1">
        <w:trPr>
          <w:trHeight w:val="410"/>
        </w:trPr>
        <w:tc>
          <w:tcPr>
            <w:tcW w:w="3577" w:type="dxa"/>
            <w:vMerge w:val="restart"/>
            <w:shd w:val="clear" w:color="auto" w:fill="DEEAF6"/>
          </w:tcPr>
          <w:p w:rsidR="00C978E6" w:rsidRDefault="00C978E6" w:rsidP="009E6DF1">
            <w:pPr>
              <w:pStyle w:val="TableParagraph"/>
              <w:spacing w:line="256" w:lineRule="auto"/>
              <w:ind w:left="105" w:right="18"/>
              <w:rPr>
                <w:b/>
                <w:sz w:val="20"/>
              </w:rPr>
            </w:pPr>
            <w:r>
              <w:rPr>
                <w:b/>
                <w:sz w:val="20"/>
              </w:rPr>
              <w:t>Marja</w:t>
            </w:r>
            <w:r>
              <w:rPr>
                <w:b/>
                <w:spacing w:val="24"/>
                <w:sz w:val="20"/>
              </w:rPr>
              <w:t xml:space="preserve"> </w:t>
            </w:r>
            <w:r>
              <w:rPr>
                <w:b/>
                <w:sz w:val="20"/>
              </w:rPr>
              <w:t>totală</w:t>
            </w:r>
            <w:r>
              <w:rPr>
                <w:b/>
                <w:spacing w:val="26"/>
                <w:sz w:val="20"/>
              </w:rPr>
              <w:t xml:space="preserve"> </w:t>
            </w:r>
            <w:r>
              <w:rPr>
                <w:b/>
                <w:sz w:val="20"/>
              </w:rPr>
              <w:t>de</w:t>
            </w:r>
            <w:r>
              <w:rPr>
                <w:b/>
                <w:spacing w:val="25"/>
                <w:sz w:val="20"/>
              </w:rPr>
              <w:t xml:space="preserve"> </w:t>
            </w:r>
            <w:r>
              <w:rPr>
                <w:b/>
                <w:sz w:val="20"/>
              </w:rPr>
              <w:t>vânzare</w:t>
            </w:r>
            <w:r>
              <w:rPr>
                <w:b/>
                <w:spacing w:val="26"/>
                <w:sz w:val="20"/>
              </w:rPr>
              <w:t xml:space="preserve"> </w:t>
            </w:r>
            <w:r>
              <w:rPr>
                <w:b/>
                <w:sz w:val="20"/>
              </w:rPr>
              <w:t>a</w:t>
            </w:r>
            <w:r>
              <w:rPr>
                <w:b/>
                <w:spacing w:val="24"/>
                <w:sz w:val="20"/>
              </w:rPr>
              <w:t xml:space="preserve"> </w:t>
            </w:r>
            <w:r>
              <w:rPr>
                <w:b/>
                <w:sz w:val="20"/>
              </w:rPr>
              <w:t>Companiei A aferentă produsului finit</w:t>
            </w:r>
          </w:p>
        </w:tc>
        <w:tc>
          <w:tcPr>
            <w:tcW w:w="2235" w:type="dxa"/>
          </w:tcPr>
          <w:p w:rsidR="00C978E6" w:rsidRDefault="00C978E6" w:rsidP="009E6DF1">
            <w:pPr>
              <w:pStyle w:val="TableParagraph"/>
              <w:spacing w:line="240" w:lineRule="auto"/>
              <w:ind w:left="9"/>
              <w:jc w:val="center"/>
              <w:rPr>
                <w:b/>
                <w:sz w:val="20"/>
              </w:rPr>
            </w:pPr>
            <w:r>
              <w:rPr>
                <w:b/>
                <w:sz w:val="20"/>
              </w:rPr>
              <w:t xml:space="preserve">400 </w:t>
            </w:r>
            <w:r>
              <w:rPr>
                <w:b/>
                <w:spacing w:val="-5"/>
                <w:sz w:val="20"/>
              </w:rPr>
              <w:t>000</w:t>
            </w:r>
          </w:p>
        </w:tc>
        <w:tc>
          <w:tcPr>
            <w:tcW w:w="2262" w:type="dxa"/>
          </w:tcPr>
          <w:p w:rsidR="00C978E6" w:rsidRDefault="00C978E6" w:rsidP="009E6DF1">
            <w:pPr>
              <w:pStyle w:val="TableParagraph"/>
              <w:spacing w:line="240" w:lineRule="auto"/>
              <w:ind w:left="5"/>
              <w:jc w:val="center"/>
              <w:rPr>
                <w:b/>
                <w:sz w:val="20"/>
              </w:rPr>
            </w:pPr>
            <w:r>
              <w:rPr>
                <w:b/>
                <w:sz w:val="20"/>
              </w:rPr>
              <w:t xml:space="preserve">480 </w:t>
            </w:r>
            <w:r>
              <w:rPr>
                <w:b/>
                <w:spacing w:val="-5"/>
                <w:sz w:val="20"/>
              </w:rPr>
              <w:t>000</w:t>
            </w:r>
          </w:p>
        </w:tc>
        <w:tc>
          <w:tcPr>
            <w:tcW w:w="2137" w:type="dxa"/>
          </w:tcPr>
          <w:p w:rsidR="00C978E6" w:rsidRDefault="00C978E6" w:rsidP="009E6DF1">
            <w:pPr>
              <w:pStyle w:val="TableParagraph"/>
              <w:spacing w:line="240" w:lineRule="auto"/>
              <w:ind w:left="4"/>
              <w:jc w:val="center"/>
              <w:rPr>
                <w:b/>
                <w:sz w:val="20"/>
              </w:rPr>
            </w:pPr>
            <w:r>
              <w:rPr>
                <w:b/>
                <w:sz w:val="20"/>
              </w:rPr>
              <w:t xml:space="preserve">600 </w:t>
            </w:r>
            <w:r>
              <w:rPr>
                <w:b/>
                <w:spacing w:val="-5"/>
                <w:sz w:val="20"/>
              </w:rPr>
              <w:t>000</w:t>
            </w:r>
          </w:p>
        </w:tc>
      </w:tr>
      <w:tr w:rsidR="00C978E6" w:rsidTr="009E6DF1">
        <w:trPr>
          <w:trHeight w:val="407"/>
        </w:trPr>
        <w:tc>
          <w:tcPr>
            <w:tcW w:w="3577" w:type="dxa"/>
            <w:vMerge/>
            <w:tcBorders>
              <w:top w:val="nil"/>
            </w:tcBorders>
            <w:shd w:val="clear" w:color="auto" w:fill="DEEAF6"/>
          </w:tcPr>
          <w:p w:rsidR="00C978E6" w:rsidRDefault="00C978E6" w:rsidP="009E6DF1">
            <w:pPr>
              <w:rPr>
                <w:sz w:val="2"/>
                <w:szCs w:val="2"/>
              </w:rPr>
            </w:pPr>
          </w:p>
        </w:tc>
        <w:tc>
          <w:tcPr>
            <w:tcW w:w="2235" w:type="dxa"/>
          </w:tcPr>
          <w:p w:rsidR="00C978E6" w:rsidRDefault="00C978E6" w:rsidP="009E6DF1">
            <w:pPr>
              <w:pStyle w:val="TableParagraph"/>
              <w:ind w:left="292"/>
              <w:rPr>
                <w:sz w:val="20"/>
              </w:rPr>
            </w:pPr>
            <w:r>
              <w:rPr>
                <w:sz w:val="20"/>
              </w:rPr>
              <w:t>(1</w:t>
            </w:r>
            <w:r>
              <w:rPr>
                <w:spacing w:val="-4"/>
                <w:sz w:val="20"/>
              </w:rPr>
              <w:t xml:space="preserve"> </w:t>
            </w:r>
            <w:r>
              <w:rPr>
                <w:sz w:val="20"/>
              </w:rPr>
              <w:t>000</w:t>
            </w:r>
            <w:r>
              <w:rPr>
                <w:spacing w:val="-3"/>
                <w:sz w:val="20"/>
              </w:rPr>
              <w:t xml:space="preserve"> </w:t>
            </w:r>
            <w:r>
              <w:rPr>
                <w:sz w:val="20"/>
              </w:rPr>
              <w:t>000-600</w:t>
            </w:r>
            <w:r>
              <w:rPr>
                <w:spacing w:val="-5"/>
                <w:sz w:val="20"/>
              </w:rPr>
              <w:t xml:space="preserve"> </w:t>
            </w:r>
            <w:r>
              <w:rPr>
                <w:spacing w:val="-4"/>
                <w:sz w:val="20"/>
              </w:rPr>
              <w:t>000)</w:t>
            </w:r>
          </w:p>
        </w:tc>
        <w:tc>
          <w:tcPr>
            <w:tcW w:w="2262" w:type="dxa"/>
          </w:tcPr>
          <w:p w:rsidR="00C978E6" w:rsidRDefault="00C978E6" w:rsidP="009E6DF1">
            <w:pPr>
              <w:pStyle w:val="TableParagraph"/>
              <w:ind w:left="304"/>
              <w:rPr>
                <w:sz w:val="20"/>
              </w:rPr>
            </w:pPr>
            <w:r>
              <w:rPr>
                <w:sz w:val="20"/>
              </w:rPr>
              <w:t>(1</w:t>
            </w:r>
            <w:r>
              <w:rPr>
                <w:spacing w:val="-4"/>
                <w:sz w:val="20"/>
              </w:rPr>
              <w:t xml:space="preserve"> </w:t>
            </w:r>
            <w:r>
              <w:rPr>
                <w:sz w:val="20"/>
              </w:rPr>
              <w:t>200</w:t>
            </w:r>
            <w:r>
              <w:rPr>
                <w:spacing w:val="-3"/>
                <w:sz w:val="20"/>
              </w:rPr>
              <w:t xml:space="preserve"> </w:t>
            </w:r>
            <w:r>
              <w:rPr>
                <w:sz w:val="20"/>
              </w:rPr>
              <w:t>000-720</w:t>
            </w:r>
            <w:r>
              <w:rPr>
                <w:spacing w:val="-5"/>
                <w:sz w:val="20"/>
              </w:rPr>
              <w:t xml:space="preserve"> </w:t>
            </w:r>
            <w:r>
              <w:rPr>
                <w:spacing w:val="-4"/>
                <w:sz w:val="20"/>
              </w:rPr>
              <w:t>000)</w:t>
            </w:r>
          </w:p>
        </w:tc>
        <w:tc>
          <w:tcPr>
            <w:tcW w:w="2137" w:type="dxa"/>
          </w:tcPr>
          <w:p w:rsidR="00C978E6" w:rsidRDefault="00C978E6" w:rsidP="009E6DF1">
            <w:pPr>
              <w:pStyle w:val="TableParagraph"/>
              <w:ind w:left="241"/>
              <w:rPr>
                <w:sz w:val="20"/>
              </w:rPr>
            </w:pPr>
            <w:r>
              <w:rPr>
                <w:sz w:val="20"/>
              </w:rPr>
              <w:t>(1</w:t>
            </w:r>
            <w:r>
              <w:rPr>
                <w:spacing w:val="-4"/>
                <w:sz w:val="20"/>
              </w:rPr>
              <w:t xml:space="preserve"> </w:t>
            </w:r>
            <w:r>
              <w:rPr>
                <w:sz w:val="20"/>
              </w:rPr>
              <w:t>500</w:t>
            </w:r>
            <w:r>
              <w:rPr>
                <w:spacing w:val="-3"/>
                <w:sz w:val="20"/>
              </w:rPr>
              <w:t xml:space="preserve"> </w:t>
            </w:r>
            <w:r>
              <w:rPr>
                <w:sz w:val="20"/>
              </w:rPr>
              <w:t>000-900</w:t>
            </w:r>
            <w:r>
              <w:rPr>
                <w:spacing w:val="-5"/>
                <w:sz w:val="20"/>
              </w:rPr>
              <w:t xml:space="preserve"> </w:t>
            </w:r>
            <w:r>
              <w:rPr>
                <w:spacing w:val="-4"/>
                <w:sz w:val="20"/>
              </w:rPr>
              <w:t>000)</w:t>
            </w:r>
          </w:p>
        </w:tc>
      </w:tr>
      <w:tr w:rsidR="00C978E6" w:rsidTr="009E6DF1">
        <w:trPr>
          <w:trHeight w:val="407"/>
        </w:trPr>
        <w:tc>
          <w:tcPr>
            <w:tcW w:w="3577" w:type="dxa"/>
            <w:vMerge w:val="restart"/>
            <w:shd w:val="clear" w:color="auto" w:fill="DEEAF6"/>
          </w:tcPr>
          <w:p w:rsidR="00C978E6" w:rsidRDefault="00C978E6" w:rsidP="009E6DF1">
            <w:pPr>
              <w:pStyle w:val="TableParagraph"/>
              <w:spacing w:line="256" w:lineRule="auto"/>
              <w:ind w:left="105"/>
              <w:rPr>
                <w:b/>
                <w:sz w:val="20"/>
              </w:rPr>
            </w:pPr>
            <w:r>
              <w:rPr>
                <w:b/>
                <w:sz w:val="20"/>
              </w:rPr>
              <w:t>Marja</w:t>
            </w:r>
            <w:r>
              <w:rPr>
                <w:b/>
                <w:spacing w:val="80"/>
                <w:sz w:val="20"/>
              </w:rPr>
              <w:t xml:space="preserve"> </w:t>
            </w:r>
            <w:r>
              <w:rPr>
                <w:b/>
                <w:sz w:val="20"/>
              </w:rPr>
              <w:t>de</w:t>
            </w:r>
            <w:r>
              <w:rPr>
                <w:b/>
                <w:spacing w:val="80"/>
                <w:sz w:val="20"/>
              </w:rPr>
              <w:t xml:space="preserve"> </w:t>
            </w:r>
            <w:r>
              <w:rPr>
                <w:b/>
                <w:sz w:val="20"/>
              </w:rPr>
              <w:t>vânzare</w:t>
            </w:r>
            <w:r>
              <w:rPr>
                <w:b/>
                <w:spacing w:val="80"/>
                <w:sz w:val="20"/>
              </w:rPr>
              <w:t xml:space="preserve"> </w:t>
            </w:r>
            <w:r>
              <w:rPr>
                <w:b/>
                <w:sz w:val="20"/>
              </w:rPr>
              <w:t>a</w:t>
            </w:r>
            <w:r>
              <w:rPr>
                <w:b/>
                <w:spacing w:val="80"/>
                <w:sz w:val="20"/>
              </w:rPr>
              <w:t xml:space="preserve"> </w:t>
            </w:r>
            <w:r>
              <w:rPr>
                <w:b/>
                <w:sz w:val="20"/>
              </w:rPr>
              <w:t>Companiei</w:t>
            </w:r>
            <w:r>
              <w:rPr>
                <w:b/>
                <w:spacing w:val="80"/>
                <w:sz w:val="20"/>
              </w:rPr>
              <w:t xml:space="preserve"> </w:t>
            </w:r>
            <w:r>
              <w:rPr>
                <w:b/>
                <w:sz w:val="20"/>
              </w:rPr>
              <w:t>A aferentă mărfurilor importate</w:t>
            </w:r>
          </w:p>
        </w:tc>
        <w:tc>
          <w:tcPr>
            <w:tcW w:w="2235" w:type="dxa"/>
          </w:tcPr>
          <w:p w:rsidR="00C978E6" w:rsidRDefault="00C978E6" w:rsidP="009E6DF1">
            <w:pPr>
              <w:pStyle w:val="TableParagraph"/>
              <w:spacing w:line="228" w:lineRule="exact"/>
              <w:ind w:left="9"/>
              <w:jc w:val="center"/>
              <w:rPr>
                <w:b/>
                <w:sz w:val="20"/>
              </w:rPr>
            </w:pPr>
            <w:r>
              <w:rPr>
                <w:b/>
                <w:sz w:val="20"/>
              </w:rPr>
              <w:t xml:space="preserve">300 </w:t>
            </w:r>
            <w:r>
              <w:rPr>
                <w:b/>
                <w:spacing w:val="-5"/>
                <w:sz w:val="20"/>
              </w:rPr>
              <w:t>000</w:t>
            </w:r>
          </w:p>
        </w:tc>
        <w:tc>
          <w:tcPr>
            <w:tcW w:w="2262" w:type="dxa"/>
          </w:tcPr>
          <w:p w:rsidR="00C978E6" w:rsidRDefault="00C978E6" w:rsidP="009E6DF1">
            <w:pPr>
              <w:pStyle w:val="TableParagraph"/>
              <w:spacing w:line="228" w:lineRule="exact"/>
              <w:ind w:left="5"/>
              <w:jc w:val="center"/>
              <w:rPr>
                <w:b/>
                <w:sz w:val="20"/>
              </w:rPr>
            </w:pPr>
            <w:r>
              <w:rPr>
                <w:b/>
                <w:sz w:val="20"/>
              </w:rPr>
              <w:t xml:space="preserve">360 </w:t>
            </w:r>
            <w:r>
              <w:rPr>
                <w:b/>
                <w:spacing w:val="-5"/>
                <w:sz w:val="20"/>
              </w:rPr>
              <w:t>000</w:t>
            </w:r>
          </w:p>
        </w:tc>
        <w:tc>
          <w:tcPr>
            <w:tcW w:w="2137" w:type="dxa"/>
          </w:tcPr>
          <w:p w:rsidR="00C978E6" w:rsidRDefault="00C978E6" w:rsidP="009E6DF1">
            <w:pPr>
              <w:pStyle w:val="TableParagraph"/>
              <w:spacing w:line="228" w:lineRule="exact"/>
              <w:ind w:left="4"/>
              <w:jc w:val="center"/>
              <w:rPr>
                <w:b/>
                <w:sz w:val="20"/>
              </w:rPr>
            </w:pPr>
            <w:r>
              <w:rPr>
                <w:b/>
                <w:sz w:val="20"/>
              </w:rPr>
              <w:t xml:space="preserve">483 </w:t>
            </w:r>
            <w:r>
              <w:rPr>
                <w:b/>
                <w:spacing w:val="-5"/>
                <w:sz w:val="20"/>
              </w:rPr>
              <w:t>333</w:t>
            </w:r>
          </w:p>
        </w:tc>
      </w:tr>
      <w:tr w:rsidR="00C978E6" w:rsidTr="009E6DF1">
        <w:trPr>
          <w:trHeight w:val="360"/>
        </w:trPr>
        <w:tc>
          <w:tcPr>
            <w:tcW w:w="3577" w:type="dxa"/>
            <w:vMerge/>
            <w:tcBorders>
              <w:top w:val="nil"/>
            </w:tcBorders>
            <w:shd w:val="clear" w:color="auto" w:fill="DEEAF6"/>
          </w:tcPr>
          <w:p w:rsidR="00C978E6" w:rsidRDefault="00C978E6" w:rsidP="009E6DF1">
            <w:pPr>
              <w:rPr>
                <w:sz w:val="2"/>
                <w:szCs w:val="2"/>
              </w:rPr>
            </w:pPr>
          </w:p>
        </w:tc>
        <w:tc>
          <w:tcPr>
            <w:tcW w:w="2235" w:type="dxa"/>
          </w:tcPr>
          <w:p w:rsidR="00C978E6" w:rsidRDefault="00C978E6" w:rsidP="009E6DF1">
            <w:pPr>
              <w:pStyle w:val="TableParagraph"/>
              <w:spacing w:line="178" w:lineRule="exact"/>
              <w:ind w:left="167"/>
              <w:rPr>
                <w:sz w:val="16"/>
              </w:rPr>
            </w:pPr>
            <w:r>
              <w:rPr>
                <w:sz w:val="16"/>
              </w:rPr>
              <w:t>[400</w:t>
            </w:r>
            <w:r>
              <w:rPr>
                <w:spacing w:val="-9"/>
                <w:sz w:val="16"/>
              </w:rPr>
              <w:t xml:space="preserve"> </w:t>
            </w:r>
            <w:r>
              <w:rPr>
                <w:sz w:val="16"/>
              </w:rPr>
              <w:t>000x(450</w:t>
            </w:r>
            <w:r>
              <w:rPr>
                <w:spacing w:val="-7"/>
                <w:sz w:val="16"/>
              </w:rPr>
              <w:t xml:space="preserve"> </w:t>
            </w:r>
            <w:r>
              <w:rPr>
                <w:sz w:val="16"/>
              </w:rPr>
              <w:t>000/600</w:t>
            </w:r>
            <w:r>
              <w:rPr>
                <w:spacing w:val="-5"/>
                <w:sz w:val="16"/>
              </w:rPr>
              <w:t xml:space="preserve"> </w:t>
            </w:r>
            <w:r>
              <w:rPr>
                <w:spacing w:val="-4"/>
                <w:sz w:val="16"/>
              </w:rPr>
              <w:t>000)]</w:t>
            </w:r>
          </w:p>
        </w:tc>
        <w:tc>
          <w:tcPr>
            <w:tcW w:w="2262" w:type="dxa"/>
          </w:tcPr>
          <w:p w:rsidR="00C978E6" w:rsidRDefault="00C978E6" w:rsidP="009E6DF1">
            <w:pPr>
              <w:pStyle w:val="TableParagraph"/>
              <w:spacing w:line="178" w:lineRule="exact"/>
              <w:ind w:left="206"/>
              <w:rPr>
                <w:sz w:val="16"/>
              </w:rPr>
            </w:pPr>
            <w:r>
              <w:rPr>
                <w:sz w:val="16"/>
              </w:rPr>
              <w:t>[480</w:t>
            </w:r>
            <w:r>
              <w:rPr>
                <w:spacing w:val="-9"/>
                <w:sz w:val="16"/>
              </w:rPr>
              <w:t xml:space="preserve"> </w:t>
            </w:r>
            <w:r>
              <w:rPr>
                <w:sz w:val="16"/>
              </w:rPr>
              <w:t>000x(540</w:t>
            </w:r>
            <w:r>
              <w:rPr>
                <w:spacing w:val="-7"/>
                <w:sz w:val="16"/>
              </w:rPr>
              <w:t xml:space="preserve"> </w:t>
            </w:r>
            <w:r>
              <w:rPr>
                <w:sz w:val="16"/>
              </w:rPr>
              <w:t>000/720</w:t>
            </w:r>
            <w:r>
              <w:rPr>
                <w:spacing w:val="-5"/>
                <w:sz w:val="16"/>
              </w:rPr>
              <w:t xml:space="preserve"> </w:t>
            </w:r>
            <w:r>
              <w:rPr>
                <w:spacing w:val="-4"/>
                <w:sz w:val="16"/>
              </w:rPr>
              <w:t>000]</w:t>
            </w:r>
          </w:p>
        </w:tc>
        <w:tc>
          <w:tcPr>
            <w:tcW w:w="2137" w:type="dxa"/>
          </w:tcPr>
          <w:p w:rsidR="00C978E6" w:rsidRDefault="00C978E6" w:rsidP="009E6DF1">
            <w:pPr>
              <w:pStyle w:val="TableParagraph"/>
              <w:spacing w:line="178" w:lineRule="exact"/>
              <w:ind w:left="143"/>
              <w:rPr>
                <w:sz w:val="16"/>
              </w:rPr>
            </w:pPr>
            <w:r>
              <w:rPr>
                <w:sz w:val="16"/>
              </w:rPr>
              <w:t>[600</w:t>
            </w:r>
            <w:r>
              <w:rPr>
                <w:spacing w:val="-9"/>
                <w:sz w:val="16"/>
              </w:rPr>
              <w:t xml:space="preserve"> </w:t>
            </w:r>
            <w:r>
              <w:rPr>
                <w:sz w:val="16"/>
              </w:rPr>
              <w:t>000x(725</w:t>
            </w:r>
            <w:r>
              <w:rPr>
                <w:spacing w:val="-7"/>
                <w:sz w:val="16"/>
              </w:rPr>
              <w:t xml:space="preserve"> </w:t>
            </w:r>
            <w:r>
              <w:rPr>
                <w:sz w:val="16"/>
              </w:rPr>
              <w:t>000/900</w:t>
            </w:r>
            <w:r>
              <w:rPr>
                <w:spacing w:val="-5"/>
                <w:sz w:val="16"/>
              </w:rPr>
              <w:t xml:space="preserve"> </w:t>
            </w:r>
            <w:r>
              <w:rPr>
                <w:spacing w:val="-4"/>
                <w:sz w:val="16"/>
              </w:rPr>
              <w:t>000]</w:t>
            </w:r>
          </w:p>
        </w:tc>
      </w:tr>
    </w:tbl>
    <w:p w:rsidR="00C978E6" w:rsidRDefault="00C978E6" w:rsidP="00C978E6">
      <w:pPr>
        <w:pStyle w:val="a7"/>
        <w:numPr>
          <w:ilvl w:val="0"/>
          <w:numId w:val="5"/>
        </w:numPr>
        <w:tabs>
          <w:tab w:val="left" w:pos="562"/>
        </w:tabs>
        <w:spacing w:before="116"/>
        <w:ind w:left="562" w:hanging="277"/>
        <w:rPr>
          <w:i/>
          <w:sz w:val="24"/>
        </w:rPr>
      </w:pPr>
      <w:r>
        <w:rPr>
          <w:i/>
          <w:sz w:val="24"/>
        </w:rPr>
        <w:t>Problemă</w:t>
      </w:r>
      <w:r>
        <w:rPr>
          <w:i/>
          <w:spacing w:val="-4"/>
          <w:sz w:val="24"/>
        </w:rPr>
        <w:t xml:space="preserve"> </w:t>
      </w:r>
      <w:r>
        <w:rPr>
          <w:i/>
          <w:sz w:val="24"/>
        </w:rPr>
        <w:t>în</w:t>
      </w:r>
      <w:r>
        <w:rPr>
          <w:i/>
          <w:spacing w:val="-3"/>
          <w:sz w:val="24"/>
        </w:rPr>
        <w:t xml:space="preserve"> </w:t>
      </w:r>
      <w:r>
        <w:rPr>
          <w:i/>
          <w:spacing w:val="-2"/>
          <w:sz w:val="24"/>
        </w:rPr>
        <w:t>discuție</w:t>
      </w:r>
    </w:p>
    <w:p w:rsidR="00C978E6" w:rsidRDefault="00C978E6" w:rsidP="00C978E6">
      <w:pPr>
        <w:pStyle w:val="a3"/>
        <w:spacing w:before="182"/>
        <w:jc w:val="left"/>
      </w:pPr>
      <w:r>
        <w:t>Este</w:t>
      </w:r>
      <w:r>
        <w:rPr>
          <w:spacing w:val="-1"/>
        </w:rPr>
        <w:t xml:space="preserve"> </w:t>
      </w:r>
      <w:r>
        <w:t>aplicabil</w:t>
      </w:r>
      <w:r>
        <w:rPr>
          <w:spacing w:val="-1"/>
        </w:rPr>
        <w:t xml:space="preserve"> </w:t>
      </w:r>
      <w:r>
        <w:t>art.</w:t>
      </w:r>
      <w:r>
        <w:rPr>
          <w:spacing w:val="-1"/>
        </w:rPr>
        <w:t xml:space="preserve"> </w:t>
      </w:r>
      <w:r>
        <w:t>136</w:t>
      </w:r>
      <w:r>
        <w:rPr>
          <w:spacing w:val="-1"/>
        </w:rPr>
        <w:t xml:space="preserve"> </w:t>
      </w:r>
      <w:r>
        <w:t>alin.</w:t>
      </w:r>
      <w:r>
        <w:rPr>
          <w:spacing w:val="-1"/>
        </w:rPr>
        <w:t xml:space="preserve"> </w:t>
      </w:r>
      <w:r>
        <w:t>(3)</w:t>
      </w:r>
      <w:r>
        <w:rPr>
          <w:spacing w:val="-1"/>
        </w:rPr>
        <w:t xml:space="preserve"> </w:t>
      </w:r>
      <w:r>
        <w:t>din</w:t>
      </w:r>
      <w:r>
        <w:rPr>
          <w:spacing w:val="-1"/>
        </w:rPr>
        <w:t xml:space="preserve"> </w:t>
      </w:r>
      <w:r>
        <w:t>UCC</w:t>
      </w:r>
      <w:r>
        <w:rPr>
          <w:spacing w:val="1"/>
        </w:rPr>
        <w:t xml:space="preserve"> </w:t>
      </w:r>
      <w:r>
        <w:t>IA/</w:t>
      </w:r>
      <w:r>
        <w:rPr>
          <w:spacing w:val="-1"/>
        </w:rPr>
        <w:t xml:space="preserve"> </w:t>
      </w:r>
      <w:r>
        <w:t>pct.</w:t>
      </w:r>
      <w:r>
        <w:rPr>
          <w:spacing w:val="-1"/>
        </w:rPr>
        <w:t xml:space="preserve"> </w:t>
      </w:r>
      <w:r>
        <w:t>79</w:t>
      </w:r>
      <w:r>
        <w:rPr>
          <w:spacing w:val="-1"/>
        </w:rPr>
        <w:t xml:space="preserve"> </w:t>
      </w:r>
      <w:r>
        <w:t>din</w:t>
      </w:r>
      <w:r>
        <w:rPr>
          <w:spacing w:val="-1"/>
        </w:rPr>
        <w:t xml:space="preserve"> </w:t>
      </w:r>
      <w:r>
        <w:t>Regulament</w:t>
      </w:r>
      <w:r>
        <w:rPr>
          <w:spacing w:val="1"/>
        </w:rPr>
        <w:t xml:space="preserve"> </w:t>
      </w:r>
      <w:r>
        <w:rPr>
          <w:spacing w:val="-10"/>
        </w:rPr>
        <w:t>?</w:t>
      </w:r>
    </w:p>
    <w:p w:rsidR="00C978E6" w:rsidRDefault="00C978E6" w:rsidP="00C978E6">
      <w:pPr>
        <w:pStyle w:val="a3"/>
        <w:spacing w:before="183" w:line="259" w:lineRule="auto"/>
        <w:ind w:right="136"/>
      </w:pPr>
      <w:r>
        <w:t xml:space="preserve">Dacă art. 136 alin. (3) din UCC IA/ pct. 79 din Regulament este aplicabil, cum se determină „ajustarea corespunzătoare” prevăzută în art. 136 alin. (3) din UCC IA/ pct. 79 din Regulament pentru cazul </w:t>
      </w:r>
      <w:r>
        <w:rPr>
          <w:spacing w:val="-2"/>
        </w:rPr>
        <w:t>prezentat?</w:t>
      </w:r>
    </w:p>
    <w:p w:rsidR="00C978E6" w:rsidRDefault="00C978E6" w:rsidP="00C978E6">
      <w:pPr>
        <w:pStyle w:val="a7"/>
        <w:numPr>
          <w:ilvl w:val="0"/>
          <w:numId w:val="5"/>
        </w:numPr>
        <w:tabs>
          <w:tab w:val="left" w:pos="642"/>
        </w:tabs>
        <w:spacing w:before="157"/>
        <w:ind w:left="642" w:hanging="357"/>
        <w:rPr>
          <w:i/>
          <w:sz w:val="24"/>
        </w:rPr>
      </w:pPr>
      <w:r>
        <w:rPr>
          <w:i/>
          <w:sz w:val="24"/>
        </w:rPr>
        <w:t>Prevederi</w:t>
      </w:r>
      <w:r>
        <w:rPr>
          <w:i/>
          <w:spacing w:val="-2"/>
          <w:sz w:val="24"/>
        </w:rPr>
        <w:t xml:space="preserve"> relevante</w:t>
      </w:r>
    </w:p>
    <w:p w:rsidR="00C978E6" w:rsidRDefault="00C978E6" w:rsidP="00C978E6">
      <w:pPr>
        <w:pStyle w:val="a3"/>
        <w:spacing w:before="185" w:line="256" w:lineRule="auto"/>
        <w:ind w:right="144"/>
      </w:pPr>
      <w:r>
        <w:t>Art. 71 alin. (1) lit. (c) din UCC/ art. 74 alin. (1) pct. 3) din Cod și prevederile sale de punere în aplicare din Regulamentul de punere în aplicare al UCC (UCC IA)/ Regulament</w:t>
      </w:r>
    </w:p>
    <w:p w:rsidR="00C978E6" w:rsidRDefault="00C978E6" w:rsidP="00C978E6">
      <w:pPr>
        <w:pStyle w:val="a3"/>
        <w:spacing w:before="163"/>
        <w:jc w:val="left"/>
      </w:pPr>
      <w:r>
        <w:t>Art.</w:t>
      </w:r>
      <w:r>
        <w:rPr>
          <w:spacing w:val="-1"/>
        </w:rPr>
        <w:t xml:space="preserve"> </w:t>
      </w:r>
      <w:r>
        <w:t>71 alin.</w:t>
      </w:r>
      <w:r>
        <w:rPr>
          <w:spacing w:val="-1"/>
        </w:rPr>
        <w:t xml:space="preserve"> </w:t>
      </w:r>
      <w:r>
        <w:t>(2)</w:t>
      </w:r>
      <w:r>
        <w:rPr>
          <w:spacing w:val="-1"/>
        </w:rPr>
        <w:t xml:space="preserve"> </w:t>
      </w:r>
      <w:r>
        <w:t>din UCC/</w:t>
      </w:r>
      <w:r>
        <w:rPr>
          <w:spacing w:val="-1"/>
        </w:rPr>
        <w:t xml:space="preserve"> </w:t>
      </w:r>
      <w:r>
        <w:t>art. 74 alin.</w:t>
      </w:r>
      <w:r>
        <w:rPr>
          <w:spacing w:val="-1"/>
        </w:rPr>
        <w:t xml:space="preserve"> </w:t>
      </w:r>
      <w:r>
        <w:t>(2)</w:t>
      </w:r>
      <w:r>
        <w:rPr>
          <w:spacing w:val="-1"/>
        </w:rPr>
        <w:t xml:space="preserve"> </w:t>
      </w:r>
      <w:r>
        <w:t xml:space="preserve">din </w:t>
      </w:r>
      <w:r>
        <w:rPr>
          <w:spacing w:val="-5"/>
        </w:rPr>
        <w:t>Cod</w:t>
      </w:r>
    </w:p>
    <w:p w:rsidR="00C978E6" w:rsidRDefault="00C978E6" w:rsidP="00C978E6">
      <w:pPr>
        <w:pStyle w:val="a7"/>
        <w:numPr>
          <w:ilvl w:val="0"/>
          <w:numId w:val="5"/>
        </w:numPr>
        <w:tabs>
          <w:tab w:val="left" w:pos="630"/>
        </w:tabs>
        <w:spacing w:before="183"/>
        <w:ind w:left="630" w:hanging="345"/>
        <w:rPr>
          <w:i/>
          <w:sz w:val="24"/>
        </w:rPr>
      </w:pPr>
      <w:r>
        <w:rPr>
          <w:i/>
          <w:sz w:val="24"/>
        </w:rPr>
        <w:t>Observații</w:t>
      </w:r>
      <w:r>
        <w:rPr>
          <w:i/>
          <w:spacing w:val="-2"/>
          <w:sz w:val="24"/>
        </w:rPr>
        <w:t xml:space="preserve"> preliminare</w:t>
      </w:r>
    </w:p>
    <w:p w:rsidR="00C978E6" w:rsidRDefault="00C978E6" w:rsidP="00C978E6">
      <w:pPr>
        <w:pStyle w:val="a7"/>
        <w:jc w:val="left"/>
        <w:rPr>
          <w:i/>
          <w:sz w:val="24"/>
        </w:rPr>
        <w:sectPr w:rsidR="00C978E6">
          <w:pgSz w:w="11910" w:h="16840"/>
          <w:pgMar w:top="1040" w:right="566" w:bottom="620" w:left="850" w:header="0" w:footer="404" w:gutter="0"/>
          <w:cols w:space="720"/>
        </w:sectPr>
      </w:pPr>
    </w:p>
    <w:p w:rsidR="00C978E6" w:rsidRDefault="00C978E6" w:rsidP="00C978E6">
      <w:pPr>
        <w:pStyle w:val="a7"/>
        <w:numPr>
          <w:ilvl w:val="1"/>
          <w:numId w:val="5"/>
        </w:numPr>
        <w:tabs>
          <w:tab w:val="left" w:pos="851"/>
        </w:tabs>
        <w:spacing w:before="68" w:line="259" w:lineRule="auto"/>
        <w:ind w:right="136" w:firstLine="0"/>
        <w:jc w:val="both"/>
        <w:rPr>
          <w:sz w:val="24"/>
        </w:rPr>
      </w:pPr>
      <w:r>
        <w:rPr>
          <w:sz w:val="24"/>
        </w:rPr>
        <w:lastRenderedPageBreak/>
        <w:t>Acordul de licență și circumstanțele vânzării mărfurilor importate arată că redevențele sunt legate de mărfurile importate și sunt plătite ca o condiție a vânzării mărfurilor importate</w:t>
      </w:r>
      <w:r>
        <w:rPr>
          <w:sz w:val="24"/>
          <w:vertAlign w:val="superscript"/>
        </w:rPr>
        <w:t>16</w:t>
      </w:r>
      <w:r>
        <w:rPr>
          <w:sz w:val="24"/>
        </w:rPr>
        <w:t>. Astfel, prețul</w:t>
      </w:r>
      <w:r>
        <w:rPr>
          <w:spacing w:val="80"/>
          <w:sz w:val="24"/>
        </w:rPr>
        <w:t xml:space="preserve"> </w:t>
      </w:r>
      <w:r>
        <w:rPr>
          <w:sz w:val="24"/>
        </w:rPr>
        <w:t xml:space="preserve">efectiv plătit sau de plătit pentru mărfurile importate, conform art. 70 din UCC/ art. 72 din Cod, trebuie completat cu redevențele, în conformitate cu art. 71 alin. (1) lit. (c) din UCC/ art. 74 alin. (1) pct. 3) din </w:t>
      </w:r>
      <w:r>
        <w:rPr>
          <w:spacing w:val="-4"/>
          <w:sz w:val="24"/>
        </w:rPr>
        <w:t>Cod.</w:t>
      </w:r>
    </w:p>
    <w:p w:rsidR="00C978E6" w:rsidRDefault="00C978E6" w:rsidP="00C978E6">
      <w:pPr>
        <w:pStyle w:val="a7"/>
        <w:numPr>
          <w:ilvl w:val="1"/>
          <w:numId w:val="5"/>
        </w:numPr>
        <w:tabs>
          <w:tab w:val="left" w:pos="851"/>
        </w:tabs>
        <w:spacing w:before="162" w:line="259" w:lineRule="auto"/>
        <w:ind w:right="138" w:firstLine="0"/>
        <w:jc w:val="both"/>
        <w:rPr>
          <w:sz w:val="24"/>
        </w:rPr>
      </w:pPr>
      <w:r>
        <w:rPr>
          <w:sz w:val="24"/>
        </w:rPr>
        <w:t>Conform art. 136 alin. (3) din UCC IA/ pct. 79 din Regulament: „</w:t>
      </w:r>
      <w:r>
        <w:rPr>
          <w:i/>
          <w:sz w:val="24"/>
        </w:rPr>
        <w:t>Dacă redevențele sau taxele de licență se referă parțial la mărfurile care sunt evaluate și parțial la alte ingrediente sau componente adăugate mărfurilor după importul acestora, sau la activități ori servicii post-import, se va face o ajustare corespunzătoare”</w:t>
      </w:r>
      <w:r>
        <w:rPr>
          <w:sz w:val="24"/>
        </w:rPr>
        <w:t>.</w:t>
      </w:r>
    </w:p>
    <w:p w:rsidR="00C978E6" w:rsidRDefault="00C978E6" w:rsidP="00C978E6">
      <w:pPr>
        <w:pStyle w:val="a7"/>
        <w:numPr>
          <w:ilvl w:val="1"/>
          <w:numId w:val="5"/>
        </w:numPr>
        <w:tabs>
          <w:tab w:val="left" w:pos="851"/>
        </w:tabs>
        <w:spacing w:line="256" w:lineRule="auto"/>
        <w:ind w:right="144" w:firstLine="0"/>
        <w:jc w:val="both"/>
        <w:rPr>
          <w:sz w:val="24"/>
        </w:rPr>
      </w:pPr>
      <w:r>
        <w:rPr>
          <w:sz w:val="24"/>
        </w:rPr>
        <w:t>Redevența este legată parțial de fabricarea mărfurilor importate și parțial de alte procese de fabricație. Prin urmare, art. 136 alin. (3) din UCC IA/ pct. 79 din Regulament este aplicabil.</w:t>
      </w:r>
    </w:p>
    <w:p w:rsidR="00C978E6" w:rsidRDefault="00C978E6" w:rsidP="00C978E6">
      <w:pPr>
        <w:pStyle w:val="a7"/>
        <w:numPr>
          <w:ilvl w:val="1"/>
          <w:numId w:val="5"/>
        </w:numPr>
        <w:tabs>
          <w:tab w:val="left" w:pos="575"/>
        </w:tabs>
        <w:spacing w:before="166" w:line="259" w:lineRule="auto"/>
        <w:ind w:right="135" w:firstLine="0"/>
        <w:jc w:val="both"/>
        <w:rPr>
          <w:sz w:val="24"/>
        </w:rPr>
      </w:pPr>
      <w:r>
        <w:rPr>
          <w:sz w:val="24"/>
        </w:rPr>
        <w:t>Întrucât nu există o definiție legală a conceptului de „</w:t>
      </w:r>
      <w:r>
        <w:rPr>
          <w:i/>
          <w:sz w:val="24"/>
        </w:rPr>
        <w:t>ajustare corespunzătoare</w:t>
      </w:r>
      <w:r>
        <w:rPr>
          <w:sz w:val="24"/>
        </w:rPr>
        <w:t>”, pot fi luate în considerare mai multe formule atunci când se face o astfel de ajustare în cazul analizat, așa cum a fost prezentat. Cu toate acestea, formula cea mai potrivită trebuie aleasă pe baza coerenței sale generale, luându-se în considerare, în special, drepturile acordate prin acordul de licență</w:t>
      </w:r>
      <w:r>
        <w:rPr>
          <w:sz w:val="24"/>
          <w:vertAlign w:val="superscript"/>
        </w:rPr>
        <w:t>17</w:t>
      </w:r>
      <w:r>
        <w:rPr>
          <w:sz w:val="24"/>
        </w:rPr>
        <w:t xml:space="preserve"> și comparabilitatea datelor valorice disponibile.</w:t>
      </w:r>
    </w:p>
    <w:p w:rsidR="00C978E6" w:rsidRDefault="00C978E6" w:rsidP="00C978E6">
      <w:pPr>
        <w:pStyle w:val="a7"/>
        <w:numPr>
          <w:ilvl w:val="2"/>
          <w:numId w:val="5"/>
        </w:numPr>
        <w:tabs>
          <w:tab w:val="left" w:pos="589"/>
        </w:tabs>
        <w:spacing w:before="158" w:line="256" w:lineRule="auto"/>
        <w:ind w:right="134" w:firstLine="0"/>
        <w:jc w:val="both"/>
        <w:rPr>
          <w:sz w:val="24"/>
        </w:rPr>
      </w:pPr>
      <w:r>
        <w:rPr>
          <w:i/>
          <w:sz w:val="24"/>
        </w:rPr>
        <w:t xml:space="preserve">Formula 1: </w:t>
      </w:r>
      <w:r>
        <w:rPr>
          <w:sz w:val="24"/>
        </w:rPr>
        <w:t xml:space="preserve">(Prețul plătit pentru mărfurile importate înainte de adăugarea redevențelor si taxelor de licență / Costul total de producție al bunurilor fabricate parțial cu mărfurile importate) x redevențele </w:t>
      </w:r>
      <w:r>
        <w:rPr>
          <w:spacing w:val="-2"/>
          <w:sz w:val="24"/>
        </w:rPr>
        <w:t>plătite.</w:t>
      </w:r>
    </w:p>
    <w:p w:rsidR="00C978E6" w:rsidRDefault="00C978E6" w:rsidP="00C978E6">
      <w:pPr>
        <w:pStyle w:val="a3"/>
        <w:spacing w:before="166"/>
        <w:jc w:val="left"/>
      </w:pPr>
      <w:r>
        <w:t>În</w:t>
      </w:r>
      <w:r>
        <w:rPr>
          <w:spacing w:val="-2"/>
        </w:rPr>
        <w:t xml:space="preserve"> </w:t>
      </w:r>
      <w:r>
        <w:t>conformitate</w:t>
      </w:r>
      <w:r>
        <w:rPr>
          <w:spacing w:val="-1"/>
        </w:rPr>
        <w:t xml:space="preserve"> </w:t>
      </w:r>
      <w:r>
        <w:t>cu</w:t>
      </w:r>
      <w:r>
        <w:rPr>
          <w:spacing w:val="-1"/>
        </w:rPr>
        <w:t xml:space="preserve"> </w:t>
      </w:r>
      <w:r>
        <w:t>datele</w:t>
      </w:r>
      <w:r>
        <w:rPr>
          <w:spacing w:val="-1"/>
        </w:rPr>
        <w:t xml:space="preserve"> </w:t>
      </w:r>
      <w:r>
        <w:t>prezentate</w:t>
      </w:r>
      <w:r>
        <w:rPr>
          <w:spacing w:val="-2"/>
        </w:rPr>
        <w:t xml:space="preserve"> </w:t>
      </w:r>
      <w:r>
        <w:t>la</w:t>
      </w:r>
      <w:r>
        <w:rPr>
          <w:spacing w:val="-2"/>
        </w:rPr>
        <w:t xml:space="preserve"> </w:t>
      </w:r>
      <w:r>
        <w:t>punctul</w:t>
      </w:r>
      <w:r>
        <w:rPr>
          <w:spacing w:val="1"/>
        </w:rPr>
        <w:t xml:space="preserve"> </w:t>
      </w:r>
      <w:r>
        <w:t>I, această</w:t>
      </w:r>
      <w:r>
        <w:rPr>
          <w:spacing w:val="-1"/>
        </w:rPr>
        <w:t xml:space="preserve"> </w:t>
      </w:r>
      <w:r>
        <w:t>metodă</w:t>
      </w:r>
      <w:r>
        <w:rPr>
          <w:spacing w:val="-3"/>
        </w:rPr>
        <w:t xml:space="preserve"> </w:t>
      </w:r>
      <w:r>
        <w:t>va</w:t>
      </w:r>
      <w:r>
        <w:rPr>
          <w:spacing w:val="-2"/>
        </w:rPr>
        <w:t xml:space="preserve"> </w:t>
      </w:r>
      <w:r>
        <w:t>oferi</w:t>
      </w:r>
      <w:r>
        <w:rPr>
          <w:spacing w:val="-2"/>
        </w:rPr>
        <w:t xml:space="preserve"> </w:t>
      </w:r>
      <w:r>
        <w:t xml:space="preserve">următoarele </w:t>
      </w:r>
      <w:r>
        <w:rPr>
          <w:spacing w:val="-2"/>
        </w:rPr>
        <w:t>rezultate:</w:t>
      </w:r>
    </w:p>
    <w:p w:rsidR="00C978E6" w:rsidRDefault="00C978E6" w:rsidP="00C978E6">
      <w:pPr>
        <w:pStyle w:val="a3"/>
        <w:spacing w:before="4"/>
        <w:ind w:left="0"/>
        <w:jc w:val="left"/>
        <w:rPr>
          <w:sz w:val="16"/>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816"/>
        <w:gridCol w:w="2376"/>
        <w:gridCol w:w="849"/>
        <w:gridCol w:w="2374"/>
        <w:gridCol w:w="1106"/>
      </w:tblGrid>
      <w:tr w:rsidR="00C978E6" w:rsidTr="009E6DF1">
        <w:trPr>
          <w:trHeight w:val="397"/>
        </w:trPr>
        <w:tc>
          <w:tcPr>
            <w:tcW w:w="3360" w:type="dxa"/>
            <w:gridSpan w:val="2"/>
            <w:shd w:val="clear" w:color="auto" w:fill="ACB8C9"/>
          </w:tcPr>
          <w:p w:rsidR="00C978E6" w:rsidRDefault="00C978E6" w:rsidP="009E6DF1">
            <w:pPr>
              <w:pStyle w:val="TableParagraph"/>
              <w:spacing w:before="119" w:line="259" w:lineRule="exact"/>
              <w:ind w:left="105"/>
              <w:rPr>
                <w:b/>
                <w:sz w:val="24"/>
              </w:rPr>
            </w:pPr>
            <w:r>
              <w:rPr>
                <w:b/>
                <w:sz w:val="24"/>
              </w:rPr>
              <w:t>Anul</w:t>
            </w:r>
            <w:r>
              <w:rPr>
                <w:b/>
                <w:spacing w:val="1"/>
                <w:sz w:val="24"/>
              </w:rPr>
              <w:t xml:space="preserve"> </w:t>
            </w:r>
            <w:r>
              <w:rPr>
                <w:b/>
                <w:spacing w:val="-10"/>
                <w:sz w:val="24"/>
              </w:rPr>
              <w:t>1</w:t>
            </w:r>
          </w:p>
        </w:tc>
        <w:tc>
          <w:tcPr>
            <w:tcW w:w="3225" w:type="dxa"/>
            <w:gridSpan w:val="2"/>
            <w:shd w:val="clear" w:color="auto" w:fill="ACB8C9"/>
          </w:tcPr>
          <w:p w:rsidR="00C978E6" w:rsidRDefault="00C978E6" w:rsidP="009E6DF1">
            <w:pPr>
              <w:pStyle w:val="TableParagraph"/>
              <w:spacing w:before="119" w:line="259" w:lineRule="exact"/>
              <w:ind w:left="108"/>
              <w:rPr>
                <w:b/>
                <w:sz w:val="24"/>
              </w:rPr>
            </w:pPr>
            <w:r>
              <w:rPr>
                <w:b/>
                <w:sz w:val="24"/>
              </w:rPr>
              <w:t>Anul</w:t>
            </w:r>
            <w:r>
              <w:rPr>
                <w:b/>
                <w:spacing w:val="1"/>
                <w:sz w:val="24"/>
              </w:rPr>
              <w:t xml:space="preserve"> </w:t>
            </w:r>
            <w:r>
              <w:rPr>
                <w:b/>
                <w:spacing w:val="-10"/>
                <w:sz w:val="24"/>
              </w:rPr>
              <w:t>2</w:t>
            </w:r>
          </w:p>
        </w:tc>
        <w:tc>
          <w:tcPr>
            <w:tcW w:w="3480" w:type="dxa"/>
            <w:gridSpan w:val="2"/>
            <w:shd w:val="clear" w:color="auto" w:fill="ACB8C9"/>
          </w:tcPr>
          <w:p w:rsidR="00C978E6" w:rsidRDefault="00C978E6" w:rsidP="009E6DF1">
            <w:pPr>
              <w:pStyle w:val="TableParagraph"/>
              <w:spacing w:before="119" w:line="259" w:lineRule="exact"/>
              <w:ind w:left="109"/>
              <w:rPr>
                <w:b/>
                <w:sz w:val="24"/>
              </w:rPr>
            </w:pPr>
            <w:r>
              <w:rPr>
                <w:b/>
                <w:sz w:val="24"/>
              </w:rPr>
              <w:t>Anul</w:t>
            </w:r>
            <w:r>
              <w:rPr>
                <w:b/>
                <w:spacing w:val="1"/>
                <w:sz w:val="24"/>
              </w:rPr>
              <w:t xml:space="preserve"> </w:t>
            </w:r>
            <w:r>
              <w:rPr>
                <w:b/>
                <w:spacing w:val="-10"/>
                <w:sz w:val="24"/>
              </w:rPr>
              <w:t>3</w:t>
            </w:r>
          </w:p>
        </w:tc>
      </w:tr>
      <w:tr w:rsidR="00C978E6" w:rsidTr="009E6DF1">
        <w:trPr>
          <w:trHeight w:val="230"/>
        </w:trPr>
        <w:tc>
          <w:tcPr>
            <w:tcW w:w="2544" w:type="dxa"/>
          </w:tcPr>
          <w:p w:rsidR="00C978E6" w:rsidRDefault="00C978E6" w:rsidP="009E6DF1">
            <w:pPr>
              <w:pStyle w:val="TableParagraph"/>
              <w:spacing w:line="210" w:lineRule="exact"/>
              <w:ind w:left="105"/>
              <w:rPr>
                <w:sz w:val="20"/>
              </w:rPr>
            </w:pPr>
            <w:r>
              <w:rPr>
                <w:sz w:val="20"/>
              </w:rPr>
              <w:t>(450</w:t>
            </w:r>
            <w:r>
              <w:rPr>
                <w:spacing w:val="-4"/>
                <w:sz w:val="20"/>
              </w:rPr>
              <w:t xml:space="preserve"> </w:t>
            </w:r>
            <w:r>
              <w:rPr>
                <w:sz w:val="20"/>
              </w:rPr>
              <w:t>000/600</w:t>
            </w:r>
            <w:r>
              <w:rPr>
                <w:spacing w:val="-3"/>
                <w:sz w:val="20"/>
              </w:rPr>
              <w:t xml:space="preserve"> </w:t>
            </w:r>
            <w:r>
              <w:rPr>
                <w:sz w:val="20"/>
              </w:rPr>
              <w:t>000) X</w:t>
            </w:r>
            <w:r>
              <w:rPr>
                <w:spacing w:val="-2"/>
                <w:sz w:val="20"/>
              </w:rPr>
              <w:t xml:space="preserve"> </w:t>
            </w:r>
            <w:r>
              <w:rPr>
                <w:sz w:val="20"/>
              </w:rPr>
              <w:t>50</w:t>
            </w:r>
            <w:r>
              <w:rPr>
                <w:spacing w:val="-4"/>
                <w:sz w:val="20"/>
              </w:rPr>
              <w:t xml:space="preserve"> </w:t>
            </w:r>
            <w:r>
              <w:rPr>
                <w:spacing w:val="-5"/>
                <w:sz w:val="20"/>
              </w:rPr>
              <w:t>000</w:t>
            </w:r>
          </w:p>
        </w:tc>
        <w:tc>
          <w:tcPr>
            <w:tcW w:w="816" w:type="dxa"/>
            <w:shd w:val="clear" w:color="auto" w:fill="DEEAF6"/>
          </w:tcPr>
          <w:p w:rsidR="00C978E6" w:rsidRDefault="00C978E6" w:rsidP="009E6DF1">
            <w:pPr>
              <w:pStyle w:val="TableParagraph"/>
              <w:spacing w:line="210" w:lineRule="exact"/>
              <w:ind w:left="108"/>
              <w:rPr>
                <w:sz w:val="20"/>
              </w:rPr>
            </w:pPr>
            <w:r>
              <w:rPr>
                <w:spacing w:val="-2"/>
                <w:sz w:val="20"/>
              </w:rPr>
              <w:t>37500</w:t>
            </w:r>
          </w:p>
        </w:tc>
        <w:tc>
          <w:tcPr>
            <w:tcW w:w="2376" w:type="dxa"/>
          </w:tcPr>
          <w:p w:rsidR="00C978E6" w:rsidRDefault="00C978E6" w:rsidP="009E6DF1">
            <w:pPr>
              <w:pStyle w:val="TableParagraph"/>
              <w:spacing w:line="210" w:lineRule="exact"/>
              <w:ind w:left="108"/>
              <w:rPr>
                <w:sz w:val="20"/>
              </w:rPr>
            </w:pPr>
            <w:r>
              <w:rPr>
                <w:sz w:val="20"/>
              </w:rPr>
              <w:t>(540</w:t>
            </w:r>
            <w:r>
              <w:rPr>
                <w:spacing w:val="-5"/>
                <w:sz w:val="20"/>
              </w:rPr>
              <w:t xml:space="preserve"> </w:t>
            </w:r>
            <w:r>
              <w:rPr>
                <w:sz w:val="20"/>
              </w:rPr>
              <w:t>000/720</w:t>
            </w:r>
            <w:r>
              <w:rPr>
                <w:spacing w:val="-5"/>
                <w:sz w:val="20"/>
              </w:rPr>
              <w:t xml:space="preserve"> </w:t>
            </w:r>
            <w:r>
              <w:rPr>
                <w:sz w:val="20"/>
              </w:rPr>
              <w:t>000)x60</w:t>
            </w:r>
            <w:r>
              <w:rPr>
                <w:spacing w:val="-3"/>
                <w:sz w:val="20"/>
              </w:rPr>
              <w:t xml:space="preserve"> </w:t>
            </w:r>
            <w:r>
              <w:rPr>
                <w:spacing w:val="-5"/>
                <w:sz w:val="20"/>
              </w:rPr>
              <w:t>000</w:t>
            </w:r>
          </w:p>
        </w:tc>
        <w:tc>
          <w:tcPr>
            <w:tcW w:w="849" w:type="dxa"/>
            <w:shd w:val="clear" w:color="auto" w:fill="DEEAF6"/>
          </w:tcPr>
          <w:p w:rsidR="00C978E6" w:rsidRDefault="00C978E6" w:rsidP="009E6DF1">
            <w:pPr>
              <w:pStyle w:val="TableParagraph"/>
              <w:spacing w:line="210" w:lineRule="exact"/>
              <w:ind w:left="106"/>
              <w:rPr>
                <w:sz w:val="20"/>
              </w:rPr>
            </w:pPr>
            <w:r>
              <w:rPr>
                <w:spacing w:val="-2"/>
                <w:sz w:val="20"/>
              </w:rPr>
              <w:t>45000</w:t>
            </w:r>
          </w:p>
        </w:tc>
        <w:tc>
          <w:tcPr>
            <w:tcW w:w="2374" w:type="dxa"/>
          </w:tcPr>
          <w:p w:rsidR="00C978E6" w:rsidRDefault="00C978E6" w:rsidP="009E6DF1">
            <w:pPr>
              <w:pStyle w:val="TableParagraph"/>
              <w:spacing w:line="210" w:lineRule="exact"/>
              <w:ind w:left="109"/>
              <w:rPr>
                <w:sz w:val="20"/>
              </w:rPr>
            </w:pPr>
            <w:r>
              <w:rPr>
                <w:sz w:val="20"/>
              </w:rPr>
              <w:t>(725</w:t>
            </w:r>
            <w:r>
              <w:rPr>
                <w:spacing w:val="-5"/>
                <w:sz w:val="20"/>
              </w:rPr>
              <w:t xml:space="preserve"> </w:t>
            </w:r>
            <w:r>
              <w:rPr>
                <w:sz w:val="20"/>
              </w:rPr>
              <w:t>000/900</w:t>
            </w:r>
            <w:r>
              <w:rPr>
                <w:spacing w:val="-4"/>
                <w:sz w:val="20"/>
              </w:rPr>
              <w:t xml:space="preserve"> </w:t>
            </w:r>
            <w:r>
              <w:rPr>
                <w:sz w:val="20"/>
              </w:rPr>
              <w:t>000)x75</w:t>
            </w:r>
            <w:r>
              <w:rPr>
                <w:spacing w:val="-2"/>
                <w:sz w:val="20"/>
              </w:rPr>
              <w:t xml:space="preserve"> </w:t>
            </w:r>
            <w:r>
              <w:rPr>
                <w:spacing w:val="-5"/>
                <w:sz w:val="20"/>
              </w:rPr>
              <w:t>000</w:t>
            </w:r>
          </w:p>
        </w:tc>
        <w:tc>
          <w:tcPr>
            <w:tcW w:w="1106" w:type="dxa"/>
            <w:shd w:val="clear" w:color="auto" w:fill="DEEAF6"/>
          </w:tcPr>
          <w:p w:rsidR="00C978E6" w:rsidRDefault="00C978E6" w:rsidP="009E6DF1">
            <w:pPr>
              <w:pStyle w:val="TableParagraph"/>
              <w:spacing w:line="210" w:lineRule="exact"/>
              <w:ind w:left="110"/>
              <w:rPr>
                <w:sz w:val="20"/>
              </w:rPr>
            </w:pPr>
            <w:r>
              <w:rPr>
                <w:spacing w:val="-2"/>
                <w:sz w:val="20"/>
              </w:rPr>
              <w:t>60417</w:t>
            </w:r>
          </w:p>
        </w:tc>
      </w:tr>
    </w:tbl>
    <w:p w:rsidR="00C978E6" w:rsidRDefault="00C978E6" w:rsidP="00C978E6">
      <w:pPr>
        <w:spacing w:before="112"/>
        <w:ind w:left="285"/>
        <w:rPr>
          <w:i/>
          <w:sz w:val="24"/>
        </w:rPr>
      </w:pPr>
      <w:r>
        <w:rPr>
          <w:i/>
          <w:spacing w:val="-2"/>
          <w:sz w:val="24"/>
        </w:rPr>
        <w:t>Comentarii</w:t>
      </w:r>
    </w:p>
    <w:p w:rsidR="00C978E6" w:rsidRDefault="00C978E6" w:rsidP="00C978E6">
      <w:pPr>
        <w:pStyle w:val="a7"/>
        <w:numPr>
          <w:ilvl w:val="3"/>
          <w:numId w:val="5"/>
        </w:numPr>
        <w:tabs>
          <w:tab w:val="left" w:pos="531"/>
        </w:tabs>
        <w:spacing w:before="183" w:line="259" w:lineRule="auto"/>
        <w:ind w:right="135" w:firstLine="0"/>
        <w:jc w:val="both"/>
        <w:rPr>
          <w:sz w:val="24"/>
        </w:rPr>
      </w:pPr>
      <w:r>
        <w:rPr>
          <w:sz w:val="24"/>
        </w:rPr>
        <w:t>Acordul de licență permite Companiei A să beneficieze de brevete referitoare</w:t>
      </w:r>
      <w:r>
        <w:rPr>
          <w:spacing w:val="-1"/>
          <w:sz w:val="24"/>
        </w:rPr>
        <w:t xml:space="preserve"> </w:t>
      </w:r>
      <w:r>
        <w:rPr>
          <w:sz w:val="24"/>
        </w:rPr>
        <w:t xml:space="preserve">la fabricarea produselor finite și a componentelor acestora. Astfel, </w:t>
      </w:r>
      <w:r>
        <w:rPr>
          <w:i/>
          <w:sz w:val="24"/>
        </w:rPr>
        <w:t xml:space="preserve">datele privind costurile totale de producție </w:t>
      </w:r>
      <w:r>
        <w:rPr>
          <w:sz w:val="24"/>
        </w:rPr>
        <w:t>reprezintă o bază adecvată pentru determinarea părții din redevență aferente mărfurilor importate.</w:t>
      </w:r>
    </w:p>
    <w:p w:rsidR="00C978E6" w:rsidRDefault="00C978E6" w:rsidP="00C978E6">
      <w:pPr>
        <w:pStyle w:val="a7"/>
        <w:numPr>
          <w:ilvl w:val="3"/>
          <w:numId w:val="5"/>
        </w:numPr>
        <w:tabs>
          <w:tab w:val="left" w:pos="574"/>
        </w:tabs>
        <w:spacing w:line="259" w:lineRule="auto"/>
        <w:ind w:right="138" w:firstLine="0"/>
        <w:jc w:val="both"/>
        <w:rPr>
          <w:sz w:val="24"/>
        </w:rPr>
      </w:pPr>
      <w:r>
        <w:rPr>
          <w:sz w:val="24"/>
        </w:rPr>
        <w:t xml:space="preserve">Această formulă se bazează pe două concepte care sunt direct comparabile, și anume </w:t>
      </w:r>
      <w:r>
        <w:rPr>
          <w:i/>
          <w:sz w:val="24"/>
        </w:rPr>
        <w:t xml:space="preserve">prețul plătit pentru mărfurile importate </w:t>
      </w:r>
      <w:r>
        <w:rPr>
          <w:sz w:val="24"/>
        </w:rPr>
        <w:t xml:space="preserve">(înainte de adăugarea taxelor de licență) și </w:t>
      </w:r>
      <w:r>
        <w:rPr>
          <w:i/>
          <w:sz w:val="24"/>
        </w:rPr>
        <w:t>costurile totale de producție</w:t>
      </w:r>
      <w:r>
        <w:rPr>
          <w:sz w:val="24"/>
        </w:rPr>
        <w:t>.</w:t>
      </w:r>
    </w:p>
    <w:p w:rsidR="00C978E6" w:rsidRDefault="00C978E6" w:rsidP="00C978E6">
      <w:pPr>
        <w:pStyle w:val="a7"/>
        <w:numPr>
          <w:ilvl w:val="3"/>
          <w:numId w:val="5"/>
        </w:numPr>
        <w:tabs>
          <w:tab w:val="left" w:pos="553"/>
        </w:tabs>
        <w:spacing w:before="161"/>
        <w:ind w:left="553" w:hanging="268"/>
        <w:jc w:val="both"/>
        <w:rPr>
          <w:sz w:val="24"/>
        </w:rPr>
      </w:pPr>
      <w:r>
        <w:rPr>
          <w:sz w:val="24"/>
        </w:rPr>
        <w:t>Deoarece</w:t>
      </w:r>
      <w:r>
        <w:rPr>
          <w:spacing w:val="18"/>
          <w:sz w:val="24"/>
        </w:rPr>
        <w:t xml:space="preserve"> </w:t>
      </w:r>
      <w:r>
        <w:rPr>
          <w:sz w:val="24"/>
        </w:rPr>
        <w:t>mărfurile</w:t>
      </w:r>
      <w:r>
        <w:rPr>
          <w:spacing w:val="21"/>
          <w:sz w:val="24"/>
        </w:rPr>
        <w:t xml:space="preserve"> </w:t>
      </w:r>
      <w:r>
        <w:rPr>
          <w:sz w:val="24"/>
        </w:rPr>
        <w:t>importate</w:t>
      </w:r>
      <w:r>
        <w:rPr>
          <w:spacing w:val="22"/>
          <w:sz w:val="24"/>
        </w:rPr>
        <w:t xml:space="preserve"> </w:t>
      </w:r>
      <w:r>
        <w:rPr>
          <w:sz w:val="24"/>
        </w:rPr>
        <w:t>au</w:t>
      </w:r>
      <w:r>
        <w:rPr>
          <w:spacing w:val="21"/>
          <w:sz w:val="24"/>
        </w:rPr>
        <w:t xml:space="preserve"> </w:t>
      </w:r>
      <w:r>
        <w:rPr>
          <w:sz w:val="24"/>
        </w:rPr>
        <w:t>fost</w:t>
      </w:r>
      <w:r>
        <w:rPr>
          <w:spacing w:val="22"/>
          <w:sz w:val="24"/>
        </w:rPr>
        <w:t xml:space="preserve"> </w:t>
      </w:r>
      <w:r>
        <w:rPr>
          <w:sz w:val="24"/>
        </w:rPr>
        <w:t>utilizate</w:t>
      </w:r>
      <w:r>
        <w:rPr>
          <w:spacing w:val="21"/>
          <w:sz w:val="24"/>
        </w:rPr>
        <w:t xml:space="preserve"> </w:t>
      </w:r>
      <w:r>
        <w:rPr>
          <w:sz w:val="24"/>
        </w:rPr>
        <w:t>în</w:t>
      </w:r>
      <w:r>
        <w:rPr>
          <w:spacing w:val="26"/>
          <w:sz w:val="24"/>
        </w:rPr>
        <w:t xml:space="preserve"> </w:t>
      </w:r>
      <w:r>
        <w:rPr>
          <w:i/>
          <w:sz w:val="24"/>
        </w:rPr>
        <w:t>faza</w:t>
      </w:r>
      <w:r>
        <w:rPr>
          <w:i/>
          <w:spacing w:val="23"/>
          <w:sz w:val="24"/>
        </w:rPr>
        <w:t xml:space="preserve"> </w:t>
      </w:r>
      <w:r>
        <w:rPr>
          <w:i/>
          <w:sz w:val="24"/>
        </w:rPr>
        <w:t>de</w:t>
      </w:r>
      <w:r>
        <w:rPr>
          <w:i/>
          <w:spacing w:val="20"/>
          <w:sz w:val="24"/>
        </w:rPr>
        <w:t xml:space="preserve"> </w:t>
      </w:r>
      <w:r>
        <w:rPr>
          <w:i/>
          <w:sz w:val="24"/>
        </w:rPr>
        <w:t>producție</w:t>
      </w:r>
      <w:r>
        <w:rPr>
          <w:sz w:val="24"/>
        </w:rPr>
        <w:t>,</w:t>
      </w:r>
      <w:r>
        <w:rPr>
          <w:spacing w:val="22"/>
          <w:sz w:val="24"/>
        </w:rPr>
        <w:t xml:space="preserve"> </w:t>
      </w:r>
      <w:r>
        <w:rPr>
          <w:sz w:val="24"/>
        </w:rPr>
        <w:t>este</w:t>
      </w:r>
      <w:r>
        <w:rPr>
          <w:spacing w:val="22"/>
          <w:sz w:val="24"/>
        </w:rPr>
        <w:t xml:space="preserve"> </w:t>
      </w:r>
      <w:r>
        <w:rPr>
          <w:sz w:val="24"/>
        </w:rPr>
        <w:t>coerent</w:t>
      </w:r>
      <w:r>
        <w:rPr>
          <w:spacing w:val="22"/>
          <w:sz w:val="24"/>
        </w:rPr>
        <w:t xml:space="preserve"> </w:t>
      </w:r>
      <w:r>
        <w:rPr>
          <w:sz w:val="24"/>
        </w:rPr>
        <w:t>să</w:t>
      </w:r>
      <w:r>
        <w:rPr>
          <w:spacing w:val="22"/>
          <w:sz w:val="24"/>
        </w:rPr>
        <w:t xml:space="preserve"> </w:t>
      </w:r>
      <w:r>
        <w:rPr>
          <w:sz w:val="24"/>
        </w:rPr>
        <w:t>se</w:t>
      </w:r>
      <w:r>
        <w:rPr>
          <w:spacing w:val="22"/>
          <w:sz w:val="24"/>
        </w:rPr>
        <w:t xml:space="preserve"> </w:t>
      </w:r>
      <w:r>
        <w:rPr>
          <w:sz w:val="24"/>
        </w:rPr>
        <w:t>presupună</w:t>
      </w:r>
      <w:r>
        <w:rPr>
          <w:spacing w:val="21"/>
          <w:sz w:val="24"/>
        </w:rPr>
        <w:t xml:space="preserve"> </w:t>
      </w:r>
      <w:r>
        <w:rPr>
          <w:spacing w:val="-5"/>
          <w:sz w:val="24"/>
        </w:rPr>
        <w:t>că</w:t>
      </w:r>
    </w:p>
    <w:p w:rsidR="00C978E6" w:rsidRDefault="00C978E6" w:rsidP="00C978E6">
      <w:pPr>
        <w:pStyle w:val="a3"/>
        <w:spacing w:before="21" w:line="259" w:lineRule="auto"/>
        <w:ind w:right="137"/>
      </w:pPr>
      <w:r>
        <w:t>„</w:t>
      </w:r>
      <w:r>
        <w:rPr>
          <w:i/>
        </w:rPr>
        <w:t>suma corespunzătoare</w:t>
      </w:r>
      <w:r>
        <w:t>” a redevențelor ce trebuie inclusă în valoarea în vamă a mărfurilor importate ar trebui să se bazeze pe raportul dintre prețul plătit pentru mărfurilor importate și costurile totale de producție, chiar dacă redevențele sunt plătite ca un procent din vânzările totale ale produselor finite.</w:t>
      </w:r>
    </w:p>
    <w:p w:rsidR="00C978E6" w:rsidRDefault="00C978E6" w:rsidP="00C978E6">
      <w:pPr>
        <w:pStyle w:val="a7"/>
        <w:numPr>
          <w:ilvl w:val="3"/>
          <w:numId w:val="5"/>
        </w:numPr>
        <w:tabs>
          <w:tab w:val="left" w:pos="545"/>
        </w:tabs>
        <w:spacing w:before="157"/>
        <w:ind w:left="545" w:hanging="260"/>
        <w:jc w:val="both"/>
        <w:rPr>
          <w:sz w:val="24"/>
        </w:rPr>
      </w:pPr>
      <w:r>
        <w:rPr>
          <w:sz w:val="24"/>
        </w:rPr>
        <w:t>În</w:t>
      </w:r>
      <w:r>
        <w:rPr>
          <w:spacing w:val="-2"/>
          <w:sz w:val="24"/>
        </w:rPr>
        <w:t xml:space="preserve"> </w:t>
      </w:r>
      <w:r>
        <w:rPr>
          <w:sz w:val="24"/>
        </w:rPr>
        <w:t>plus,</w:t>
      </w:r>
      <w:r>
        <w:rPr>
          <w:spacing w:val="-2"/>
          <w:sz w:val="24"/>
        </w:rPr>
        <w:t xml:space="preserve"> </w:t>
      </w:r>
      <w:r>
        <w:rPr>
          <w:sz w:val="24"/>
        </w:rPr>
        <w:t>formula</w:t>
      </w:r>
      <w:r>
        <w:rPr>
          <w:spacing w:val="-2"/>
          <w:sz w:val="24"/>
        </w:rPr>
        <w:t xml:space="preserve"> </w:t>
      </w:r>
      <w:r>
        <w:rPr>
          <w:sz w:val="24"/>
        </w:rPr>
        <w:t>este</w:t>
      </w:r>
      <w:r>
        <w:rPr>
          <w:spacing w:val="-2"/>
          <w:sz w:val="24"/>
        </w:rPr>
        <w:t xml:space="preserve"> </w:t>
      </w:r>
      <w:r>
        <w:rPr>
          <w:sz w:val="24"/>
        </w:rPr>
        <w:t>ușor</w:t>
      </w:r>
      <w:r>
        <w:rPr>
          <w:spacing w:val="-1"/>
          <w:sz w:val="24"/>
        </w:rPr>
        <w:t xml:space="preserve"> </w:t>
      </w:r>
      <w:r>
        <w:rPr>
          <w:sz w:val="24"/>
        </w:rPr>
        <w:t>de</w:t>
      </w:r>
      <w:r>
        <w:rPr>
          <w:spacing w:val="-3"/>
          <w:sz w:val="24"/>
        </w:rPr>
        <w:t xml:space="preserve"> </w:t>
      </w:r>
      <w:r>
        <w:rPr>
          <w:spacing w:val="-2"/>
          <w:sz w:val="24"/>
        </w:rPr>
        <w:t>aplicat.</w:t>
      </w:r>
    </w:p>
    <w:p w:rsidR="00C978E6" w:rsidRDefault="00C978E6" w:rsidP="00C978E6">
      <w:pPr>
        <w:pStyle w:val="a7"/>
        <w:numPr>
          <w:ilvl w:val="2"/>
          <w:numId w:val="5"/>
        </w:numPr>
        <w:tabs>
          <w:tab w:val="left" w:pos="579"/>
        </w:tabs>
        <w:spacing w:before="185" w:line="256" w:lineRule="auto"/>
        <w:ind w:right="139" w:firstLine="0"/>
        <w:jc w:val="both"/>
        <w:rPr>
          <w:sz w:val="24"/>
        </w:rPr>
      </w:pPr>
      <w:r>
        <w:rPr>
          <w:i/>
          <w:sz w:val="24"/>
        </w:rPr>
        <w:t xml:space="preserve">Formula 2: </w:t>
      </w:r>
      <w:r>
        <w:rPr>
          <w:sz w:val="24"/>
        </w:rPr>
        <w:t>[(Prețul plătit pentru mărfurile importate înainte de adăugarea taxelor de licență + Marja totală de vânzare a Companiei A) / Vânzările totale ale produselor finite] x taxele de licență plătite</w:t>
      </w:r>
    </w:p>
    <w:p w:rsidR="00C978E6" w:rsidRDefault="00C978E6" w:rsidP="00C978E6">
      <w:pPr>
        <w:pStyle w:val="a3"/>
        <w:spacing w:before="163"/>
        <w:jc w:val="left"/>
      </w:pPr>
      <w:r>
        <w:t>În</w:t>
      </w:r>
      <w:r>
        <w:rPr>
          <w:spacing w:val="-2"/>
        </w:rPr>
        <w:t xml:space="preserve"> </w:t>
      </w:r>
      <w:r>
        <w:t>conformitate cu</w:t>
      </w:r>
      <w:r>
        <w:rPr>
          <w:spacing w:val="-2"/>
        </w:rPr>
        <w:t xml:space="preserve"> </w:t>
      </w:r>
      <w:r>
        <w:t>datele prezentate</w:t>
      </w:r>
      <w:r>
        <w:rPr>
          <w:spacing w:val="-2"/>
        </w:rPr>
        <w:t xml:space="preserve"> </w:t>
      </w:r>
      <w:r>
        <w:t>la</w:t>
      </w:r>
      <w:r>
        <w:rPr>
          <w:spacing w:val="-2"/>
        </w:rPr>
        <w:t xml:space="preserve"> </w:t>
      </w:r>
      <w:r>
        <w:t>punctul</w:t>
      </w:r>
      <w:r>
        <w:rPr>
          <w:spacing w:val="1"/>
        </w:rPr>
        <w:t xml:space="preserve"> </w:t>
      </w:r>
      <w:r>
        <w:t>I, această</w:t>
      </w:r>
      <w:r>
        <w:rPr>
          <w:spacing w:val="-1"/>
        </w:rPr>
        <w:t xml:space="preserve"> </w:t>
      </w:r>
      <w:r>
        <w:t>metodă</w:t>
      </w:r>
      <w:r>
        <w:rPr>
          <w:spacing w:val="-2"/>
        </w:rPr>
        <w:t xml:space="preserve"> </w:t>
      </w:r>
      <w:r>
        <w:t>va</w:t>
      </w:r>
      <w:r>
        <w:rPr>
          <w:spacing w:val="-3"/>
        </w:rPr>
        <w:t xml:space="preserve"> </w:t>
      </w:r>
      <w:r>
        <w:t>oferi</w:t>
      </w:r>
      <w:r>
        <w:rPr>
          <w:spacing w:val="-1"/>
        </w:rPr>
        <w:t xml:space="preserve"> </w:t>
      </w:r>
      <w:r>
        <w:t xml:space="preserve">următoarele </w:t>
      </w:r>
      <w:r>
        <w:rPr>
          <w:spacing w:val="-2"/>
        </w:rPr>
        <w:t>rezultate:</w:t>
      </w:r>
    </w:p>
    <w:p w:rsidR="00C978E6" w:rsidRDefault="00C978E6" w:rsidP="00C978E6">
      <w:pPr>
        <w:pStyle w:val="a3"/>
        <w:spacing w:before="0"/>
        <w:ind w:left="0"/>
        <w:jc w:val="left"/>
        <w:rPr>
          <w:sz w:val="20"/>
        </w:rPr>
      </w:pPr>
    </w:p>
    <w:p w:rsidR="00C978E6" w:rsidRDefault="00C978E6" w:rsidP="00C978E6">
      <w:pPr>
        <w:pStyle w:val="a3"/>
        <w:spacing w:before="0"/>
        <w:ind w:left="0"/>
        <w:jc w:val="left"/>
        <w:rPr>
          <w:sz w:val="20"/>
        </w:rPr>
      </w:pPr>
    </w:p>
    <w:p w:rsidR="00C978E6" w:rsidRDefault="00C978E6" w:rsidP="00C978E6">
      <w:pPr>
        <w:pStyle w:val="a3"/>
        <w:spacing w:before="17"/>
        <w:ind w:left="0"/>
        <w:jc w:val="left"/>
        <w:rPr>
          <w:sz w:val="20"/>
        </w:rPr>
      </w:pPr>
      <w:r>
        <w:rPr>
          <w:noProof/>
          <w:sz w:val="20"/>
          <w:lang w:val="ru-RU" w:eastAsia="ru-RU"/>
        </w:rPr>
        <mc:AlternateContent>
          <mc:Choice Requires="wps">
            <w:drawing>
              <wp:anchor distT="0" distB="0" distL="0" distR="0" simplePos="0" relativeHeight="251664384" behindDoc="1" locked="0" layoutInCell="1" allowOverlap="1" wp14:anchorId="3722B1E9" wp14:editId="49100B0A">
                <wp:simplePos x="0" y="0"/>
                <wp:positionH relativeFrom="page">
                  <wp:posOffset>1080820</wp:posOffset>
                </wp:positionH>
                <wp:positionV relativeFrom="paragraph">
                  <wp:posOffset>172279</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EB31F7" id="Graphic 14" o:spid="_x0000_s1026" style="position:absolute;margin-left:85.1pt;margin-top:13.55pt;width:144.05pt;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g34NgIAAOM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" path="m1829054,l,,,7619r1829054,l1829054,xe" fillcolor="black" stroked="f">
                <v:path arrowok="t"/>
                <w10:wrap type="topAndBottom" anchorx="page"/>
              </v:shape>
            </w:pict>
          </mc:Fallback>
        </mc:AlternateContent>
      </w:r>
    </w:p>
    <w:p w:rsidR="00C978E6" w:rsidRDefault="00C978E6" w:rsidP="00C978E6">
      <w:pPr>
        <w:spacing w:before="103"/>
        <w:ind w:left="852" w:right="139"/>
        <w:jc w:val="both"/>
        <w:rPr>
          <w:sz w:val="20"/>
        </w:rPr>
      </w:pPr>
      <w:r>
        <w:rPr>
          <w:sz w:val="20"/>
          <w:vertAlign w:val="superscript"/>
        </w:rPr>
        <w:t>16</w:t>
      </w:r>
      <w:r>
        <w:rPr>
          <w:sz w:val="20"/>
        </w:rPr>
        <w:t xml:space="preserve"> În acest sens, hotărârea Curții de Justiție a Uniunii Europene în cauza C‑76/19 (Curtis Balkan), paragraful 51, prevede că determinarea legăturii dintre redevențele plătite și mărfurile importate necesită „luarea în considerare a tuturor factorilor relevanți, în special a relațiilor juridice și de fapt dintre persoanele implicate”.</w:t>
      </w:r>
    </w:p>
    <w:p w:rsidR="00C978E6" w:rsidRDefault="00C978E6" w:rsidP="00C978E6">
      <w:pPr>
        <w:ind w:left="852" w:right="137"/>
        <w:jc w:val="both"/>
        <w:rPr>
          <w:sz w:val="20"/>
        </w:rPr>
      </w:pPr>
      <w:r>
        <w:rPr>
          <w:sz w:val="20"/>
          <w:vertAlign w:val="superscript"/>
        </w:rPr>
        <w:t>17</w:t>
      </w:r>
      <w:r>
        <w:rPr>
          <w:sz w:val="20"/>
        </w:rPr>
        <w:t xml:space="preserve"> Comentariul nr. 3: Incidența redevențelor și a taxelor de licență asupra valorii în vamă, paragraful 8, Compediu de texte privind valoarea în vamă, Ediția 2021 (Secțiunea C). Disponibil aici: </w:t>
      </w:r>
      <w:hyperlink r:id="rId9">
        <w:r>
          <w:rPr>
            <w:color w:val="0000FF"/>
            <w:sz w:val="20"/>
            <w:u w:val="single" w:color="0000FF"/>
          </w:rPr>
          <w:t>UCC - Guidance documents - European</w:t>
        </w:r>
      </w:hyperlink>
      <w:r>
        <w:rPr>
          <w:color w:val="0000FF"/>
          <w:sz w:val="20"/>
        </w:rPr>
        <w:t xml:space="preserve"> </w:t>
      </w:r>
      <w:hyperlink r:id="rId10">
        <w:r>
          <w:rPr>
            <w:color w:val="0000FF"/>
            <w:sz w:val="20"/>
            <w:u w:val="single" w:color="0000FF"/>
          </w:rPr>
          <w:t>Commission (europa.eu).</w:t>
        </w:r>
      </w:hyperlink>
    </w:p>
    <w:p w:rsidR="00C978E6" w:rsidRDefault="00C978E6" w:rsidP="00C978E6">
      <w:pPr>
        <w:jc w:val="both"/>
        <w:rPr>
          <w:sz w:val="20"/>
        </w:rPr>
        <w:sectPr w:rsidR="00C978E6">
          <w:pgSz w:w="11910" w:h="16840"/>
          <w:pgMar w:top="1040" w:right="566" w:bottom="600" w:left="850" w:header="0" w:footer="404" w:gutter="0"/>
          <w:cols w:space="720"/>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850"/>
        <w:gridCol w:w="2410"/>
        <w:gridCol w:w="852"/>
        <w:gridCol w:w="2410"/>
        <w:gridCol w:w="1106"/>
      </w:tblGrid>
      <w:tr w:rsidR="00C978E6" w:rsidTr="009E6DF1">
        <w:trPr>
          <w:trHeight w:val="398"/>
        </w:trPr>
        <w:tc>
          <w:tcPr>
            <w:tcW w:w="3289" w:type="dxa"/>
            <w:gridSpan w:val="2"/>
            <w:shd w:val="clear" w:color="auto" w:fill="ACB8C9"/>
          </w:tcPr>
          <w:p w:rsidR="00C978E6" w:rsidRDefault="00C978E6" w:rsidP="009E6DF1">
            <w:pPr>
              <w:pStyle w:val="TableParagraph"/>
              <w:spacing w:before="119" w:line="259" w:lineRule="exact"/>
              <w:ind w:left="105"/>
              <w:rPr>
                <w:b/>
                <w:sz w:val="24"/>
              </w:rPr>
            </w:pPr>
            <w:r>
              <w:rPr>
                <w:b/>
                <w:sz w:val="24"/>
              </w:rPr>
              <w:lastRenderedPageBreak/>
              <w:t>Anul</w:t>
            </w:r>
            <w:r>
              <w:rPr>
                <w:b/>
                <w:spacing w:val="1"/>
                <w:sz w:val="24"/>
              </w:rPr>
              <w:t xml:space="preserve"> </w:t>
            </w:r>
            <w:r>
              <w:rPr>
                <w:b/>
                <w:spacing w:val="-10"/>
                <w:sz w:val="24"/>
              </w:rPr>
              <w:t>1</w:t>
            </w:r>
          </w:p>
        </w:tc>
        <w:tc>
          <w:tcPr>
            <w:tcW w:w="3262" w:type="dxa"/>
            <w:gridSpan w:val="2"/>
            <w:shd w:val="clear" w:color="auto" w:fill="ACB8C9"/>
          </w:tcPr>
          <w:p w:rsidR="00C978E6" w:rsidRDefault="00C978E6" w:rsidP="009E6DF1">
            <w:pPr>
              <w:pStyle w:val="TableParagraph"/>
              <w:spacing w:before="119" w:line="259" w:lineRule="exact"/>
              <w:rPr>
                <w:b/>
                <w:sz w:val="24"/>
              </w:rPr>
            </w:pPr>
            <w:r>
              <w:rPr>
                <w:b/>
                <w:sz w:val="24"/>
              </w:rPr>
              <w:t>Anul</w:t>
            </w:r>
            <w:r>
              <w:rPr>
                <w:b/>
                <w:spacing w:val="1"/>
                <w:sz w:val="24"/>
              </w:rPr>
              <w:t xml:space="preserve"> </w:t>
            </w:r>
            <w:r>
              <w:rPr>
                <w:b/>
                <w:spacing w:val="-10"/>
                <w:sz w:val="24"/>
              </w:rPr>
              <w:t>2</w:t>
            </w:r>
          </w:p>
        </w:tc>
        <w:tc>
          <w:tcPr>
            <w:tcW w:w="3516" w:type="dxa"/>
            <w:gridSpan w:val="2"/>
            <w:shd w:val="clear" w:color="auto" w:fill="ACB8C9"/>
          </w:tcPr>
          <w:p w:rsidR="00C978E6" w:rsidRDefault="00C978E6" w:rsidP="009E6DF1">
            <w:pPr>
              <w:pStyle w:val="TableParagraph"/>
              <w:spacing w:before="119" w:line="259" w:lineRule="exact"/>
              <w:rPr>
                <w:b/>
                <w:sz w:val="24"/>
              </w:rPr>
            </w:pPr>
            <w:r>
              <w:rPr>
                <w:b/>
                <w:sz w:val="24"/>
              </w:rPr>
              <w:t>Anul</w:t>
            </w:r>
            <w:r>
              <w:rPr>
                <w:b/>
                <w:spacing w:val="1"/>
                <w:sz w:val="24"/>
              </w:rPr>
              <w:t xml:space="preserve"> </w:t>
            </w:r>
            <w:r>
              <w:rPr>
                <w:b/>
                <w:spacing w:val="-10"/>
                <w:sz w:val="24"/>
              </w:rPr>
              <w:t>3</w:t>
            </w:r>
          </w:p>
        </w:tc>
      </w:tr>
      <w:tr w:rsidR="00C978E6" w:rsidTr="009E6DF1">
        <w:trPr>
          <w:trHeight w:val="460"/>
        </w:trPr>
        <w:tc>
          <w:tcPr>
            <w:tcW w:w="2439" w:type="dxa"/>
          </w:tcPr>
          <w:p w:rsidR="00C978E6" w:rsidRDefault="00C978E6" w:rsidP="009E6DF1">
            <w:pPr>
              <w:pStyle w:val="TableParagraph"/>
              <w:ind w:left="105"/>
              <w:rPr>
                <w:b/>
                <w:sz w:val="20"/>
              </w:rPr>
            </w:pPr>
            <w:r>
              <w:rPr>
                <w:sz w:val="20"/>
              </w:rPr>
              <w:t>[(450</w:t>
            </w:r>
            <w:r>
              <w:rPr>
                <w:spacing w:val="-6"/>
                <w:sz w:val="20"/>
              </w:rPr>
              <w:t xml:space="preserve"> </w:t>
            </w:r>
            <w:r>
              <w:rPr>
                <w:sz w:val="20"/>
              </w:rPr>
              <w:t>000+400</w:t>
            </w:r>
            <w:r>
              <w:rPr>
                <w:spacing w:val="-4"/>
                <w:sz w:val="20"/>
              </w:rPr>
              <w:t xml:space="preserve"> </w:t>
            </w:r>
            <w:r>
              <w:rPr>
                <w:sz w:val="20"/>
              </w:rPr>
              <w:t>000)</w:t>
            </w:r>
            <w:r>
              <w:rPr>
                <w:spacing w:val="-3"/>
                <w:sz w:val="20"/>
              </w:rPr>
              <w:t xml:space="preserve"> </w:t>
            </w:r>
            <w:r>
              <w:rPr>
                <w:b/>
                <w:spacing w:val="-10"/>
                <w:sz w:val="20"/>
              </w:rPr>
              <w:t>/</w:t>
            </w:r>
          </w:p>
          <w:p w:rsidR="00C978E6" w:rsidRDefault="00C978E6" w:rsidP="009E6DF1">
            <w:pPr>
              <w:pStyle w:val="TableParagraph"/>
              <w:spacing w:line="217" w:lineRule="exact"/>
              <w:ind w:left="105"/>
              <w:rPr>
                <w:sz w:val="20"/>
              </w:rPr>
            </w:pPr>
            <w:r>
              <w:rPr>
                <w:sz w:val="20"/>
              </w:rPr>
              <w:t>1</w:t>
            </w:r>
            <w:r>
              <w:rPr>
                <w:spacing w:val="-3"/>
                <w:sz w:val="20"/>
              </w:rPr>
              <w:t xml:space="preserve"> </w:t>
            </w:r>
            <w:r>
              <w:rPr>
                <w:sz w:val="20"/>
              </w:rPr>
              <w:t>000</w:t>
            </w:r>
            <w:r>
              <w:rPr>
                <w:spacing w:val="-4"/>
                <w:sz w:val="20"/>
              </w:rPr>
              <w:t xml:space="preserve"> </w:t>
            </w:r>
            <w:r>
              <w:rPr>
                <w:sz w:val="20"/>
              </w:rPr>
              <w:t>000)]x50</w:t>
            </w:r>
            <w:r>
              <w:rPr>
                <w:spacing w:val="-4"/>
                <w:sz w:val="20"/>
              </w:rPr>
              <w:t xml:space="preserve"> </w:t>
            </w:r>
            <w:r>
              <w:rPr>
                <w:spacing w:val="-5"/>
                <w:sz w:val="20"/>
              </w:rPr>
              <w:t>000</w:t>
            </w:r>
          </w:p>
        </w:tc>
        <w:tc>
          <w:tcPr>
            <w:tcW w:w="850" w:type="dxa"/>
            <w:shd w:val="clear" w:color="auto" w:fill="DEEAF6"/>
          </w:tcPr>
          <w:p w:rsidR="00C978E6" w:rsidRDefault="00C978E6" w:rsidP="009E6DF1">
            <w:pPr>
              <w:pStyle w:val="TableParagraph"/>
              <w:rPr>
                <w:sz w:val="20"/>
              </w:rPr>
            </w:pPr>
            <w:r>
              <w:rPr>
                <w:spacing w:val="-2"/>
                <w:sz w:val="20"/>
              </w:rPr>
              <w:t>42500</w:t>
            </w:r>
          </w:p>
        </w:tc>
        <w:tc>
          <w:tcPr>
            <w:tcW w:w="2410" w:type="dxa"/>
          </w:tcPr>
          <w:p w:rsidR="00C978E6" w:rsidRDefault="00C978E6" w:rsidP="009E6DF1">
            <w:pPr>
              <w:pStyle w:val="TableParagraph"/>
              <w:rPr>
                <w:b/>
                <w:sz w:val="20"/>
              </w:rPr>
            </w:pPr>
            <w:r>
              <w:rPr>
                <w:sz w:val="20"/>
              </w:rPr>
              <w:t>[(540</w:t>
            </w:r>
            <w:r>
              <w:rPr>
                <w:spacing w:val="-5"/>
                <w:sz w:val="20"/>
              </w:rPr>
              <w:t xml:space="preserve"> </w:t>
            </w:r>
            <w:r>
              <w:rPr>
                <w:sz w:val="20"/>
              </w:rPr>
              <w:t>000+480</w:t>
            </w:r>
            <w:r>
              <w:rPr>
                <w:spacing w:val="-4"/>
                <w:sz w:val="20"/>
              </w:rPr>
              <w:t xml:space="preserve"> </w:t>
            </w:r>
            <w:r>
              <w:rPr>
                <w:sz w:val="20"/>
              </w:rPr>
              <w:t>000)</w:t>
            </w:r>
            <w:r>
              <w:rPr>
                <w:spacing w:val="-3"/>
                <w:sz w:val="20"/>
              </w:rPr>
              <w:t xml:space="preserve"> </w:t>
            </w:r>
            <w:r>
              <w:rPr>
                <w:b/>
                <w:spacing w:val="-10"/>
                <w:sz w:val="20"/>
              </w:rPr>
              <w:t>/</w:t>
            </w:r>
          </w:p>
          <w:p w:rsidR="00C978E6" w:rsidRDefault="00C978E6" w:rsidP="009E6DF1">
            <w:pPr>
              <w:pStyle w:val="TableParagraph"/>
              <w:spacing w:line="217" w:lineRule="exact"/>
              <w:rPr>
                <w:sz w:val="20"/>
              </w:rPr>
            </w:pPr>
            <w:r>
              <w:rPr>
                <w:sz w:val="20"/>
              </w:rPr>
              <w:t>1</w:t>
            </w:r>
            <w:r>
              <w:rPr>
                <w:spacing w:val="-2"/>
                <w:sz w:val="20"/>
              </w:rPr>
              <w:t xml:space="preserve"> </w:t>
            </w:r>
            <w:r>
              <w:rPr>
                <w:sz w:val="20"/>
              </w:rPr>
              <w:t>200</w:t>
            </w:r>
            <w:r>
              <w:rPr>
                <w:spacing w:val="-4"/>
                <w:sz w:val="20"/>
              </w:rPr>
              <w:t xml:space="preserve"> </w:t>
            </w:r>
            <w:r>
              <w:rPr>
                <w:sz w:val="20"/>
              </w:rPr>
              <w:t>000]x60</w:t>
            </w:r>
            <w:r>
              <w:rPr>
                <w:spacing w:val="-2"/>
                <w:sz w:val="20"/>
              </w:rPr>
              <w:t xml:space="preserve"> </w:t>
            </w:r>
            <w:r>
              <w:rPr>
                <w:spacing w:val="-5"/>
                <w:sz w:val="20"/>
              </w:rPr>
              <w:t>000</w:t>
            </w:r>
          </w:p>
        </w:tc>
        <w:tc>
          <w:tcPr>
            <w:tcW w:w="852" w:type="dxa"/>
            <w:shd w:val="clear" w:color="auto" w:fill="DEEAF6"/>
          </w:tcPr>
          <w:p w:rsidR="00C978E6" w:rsidRDefault="00C978E6" w:rsidP="009E6DF1">
            <w:pPr>
              <w:pStyle w:val="TableParagraph"/>
              <w:rPr>
                <w:sz w:val="20"/>
              </w:rPr>
            </w:pPr>
            <w:r>
              <w:rPr>
                <w:spacing w:val="-2"/>
                <w:sz w:val="20"/>
              </w:rPr>
              <w:t>51000</w:t>
            </w:r>
          </w:p>
        </w:tc>
        <w:tc>
          <w:tcPr>
            <w:tcW w:w="2410" w:type="dxa"/>
          </w:tcPr>
          <w:p w:rsidR="00C978E6" w:rsidRDefault="00C978E6" w:rsidP="009E6DF1">
            <w:pPr>
              <w:pStyle w:val="TableParagraph"/>
              <w:rPr>
                <w:b/>
                <w:sz w:val="20"/>
              </w:rPr>
            </w:pPr>
            <w:r>
              <w:rPr>
                <w:sz w:val="20"/>
              </w:rPr>
              <w:t>[(725</w:t>
            </w:r>
            <w:r>
              <w:rPr>
                <w:spacing w:val="-5"/>
                <w:sz w:val="20"/>
              </w:rPr>
              <w:t xml:space="preserve"> </w:t>
            </w:r>
            <w:r>
              <w:rPr>
                <w:sz w:val="20"/>
              </w:rPr>
              <w:t>000+600</w:t>
            </w:r>
            <w:r>
              <w:rPr>
                <w:spacing w:val="-4"/>
                <w:sz w:val="20"/>
              </w:rPr>
              <w:t xml:space="preserve"> </w:t>
            </w:r>
            <w:r>
              <w:rPr>
                <w:sz w:val="20"/>
              </w:rPr>
              <w:t>000)</w:t>
            </w:r>
            <w:r>
              <w:rPr>
                <w:spacing w:val="-2"/>
                <w:sz w:val="20"/>
              </w:rPr>
              <w:t xml:space="preserve"> </w:t>
            </w:r>
            <w:r>
              <w:rPr>
                <w:b/>
                <w:spacing w:val="-10"/>
                <w:sz w:val="20"/>
              </w:rPr>
              <w:t>/</w:t>
            </w:r>
          </w:p>
          <w:p w:rsidR="00C978E6" w:rsidRDefault="00C978E6" w:rsidP="009E6DF1">
            <w:pPr>
              <w:pStyle w:val="TableParagraph"/>
              <w:spacing w:line="217" w:lineRule="exact"/>
              <w:rPr>
                <w:sz w:val="20"/>
              </w:rPr>
            </w:pPr>
            <w:r>
              <w:rPr>
                <w:sz w:val="20"/>
              </w:rPr>
              <w:t>1</w:t>
            </w:r>
            <w:r>
              <w:rPr>
                <w:spacing w:val="-2"/>
                <w:sz w:val="20"/>
              </w:rPr>
              <w:t xml:space="preserve"> </w:t>
            </w:r>
            <w:r>
              <w:rPr>
                <w:sz w:val="20"/>
              </w:rPr>
              <w:t>500</w:t>
            </w:r>
            <w:r>
              <w:rPr>
                <w:spacing w:val="-4"/>
                <w:sz w:val="20"/>
              </w:rPr>
              <w:t xml:space="preserve"> </w:t>
            </w:r>
            <w:r>
              <w:rPr>
                <w:sz w:val="20"/>
              </w:rPr>
              <w:t>000)]x75</w:t>
            </w:r>
            <w:r>
              <w:rPr>
                <w:spacing w:val="-4"/>
                <w:sz w:val="20"/>
              </w:rPr>
              <w:t xml:space="preserve"> </w:t>
            </w:r>
            <w:r>
              <w:rPr>
                <w:spacing w:val="-5"/>
                <w:sz w:val="20"/>
              </w:rPr>
              <w:t>000</w:t>
            </w:r>
          </w:p>
        </w:tc>
        <w:tc>
          <w:tcPr>
            <w:tcW w:w="1106" w:type="dxa"/>
            <w:shd w:val="clear" w:color="auto" w:fill="DEEAF6"/>
          </w:tcPr>
          <w:p w:rsidR="00C978E6" w:rsidRDefault="00C978E6" w:rsidP="009E6DF1">
            <w:pPr>
              <w:pStyle w:val="TableParagraph"/>
              <w:ind w:left="105"/>
              <w:rPr>
                <w:sz w:val="20"/>
              </w:rPr>
            </w:pPr>
            <w:r>
              <w:rPr>
                <w:spacing w:val="-2"/>
                <w:sz w:val="20"/>
              </w:rPr>
              <w:t>66250</w:t>
            </w:r>
          </w:p>
        </w:tc>
      </w:tr>
    </w:tbl>
    <w:p w:rsidR="00C978E6" w:rsidRDefault="00C978E6" w:rsidP="00C978E6">
      <w:pPr>
        <w:spacing w:before="126"/>
        <w:ind w:left="285"/>
        <w:rPr>
          <w:i/>
          <w:sz w:val="24"/>
        </w:rPr>
      </w:pPr>
      <w:r>
        <w:rPr>
          <w:i/>
          <w:spacing w:val="-2"/>
          <w:sz w:val="24"/>
        </w:rPr>
        <w:t>Comentarii</w:t>
      </w:r>
    </w:p>
    <w:p w:rsidR="00C978E6" w:rsidRDefault="00C978E6" w:rsidP="00C978E6">
      <w:pPr>
        <w:pStyle w:val="a3"/>
        <w:spacing w:before="183" w:line="259" w:lineRule="auto"/>
        <w:ind w:right="137"/>
      </w:pPr>
      <w:r>
        <w:t>Formula utilizează concepte care nu sunt comparabile – prețul plătit pentru mărfurile importate și marja totală de vânzare a Companiei A; ea presupune că marja totală de vânzare realizată din vânzarea produselor finite este legată exclusiv de mărfurile importate.</w:t>
      </w:r>
    </w:p>
    <w:p w:rsidR="00C978E6" w:rsidRDefault="00C978E6" w:rsidP="00C978E6">
      <w:pPr>
        <w:pStyle w:val="a7"/>
        <w:numPr>
          <w:ilvl w:val="2"/>
          <w:numId w:val="5"/>
        </w:numPr>
        <w:tabs>
          <w:tab w:val="left" w:pos="648"/>
        </w:tabs>
        <w:spacing w:line="256" w:lineRule="auto"/>
        <w:ind w:right="138" w:firstLine="0"/>
        <w:jc w:val="both"/>
        <w:rPr>
          <w:sz w:val="24"/>
        </w:rPr>
      </w:pPr>
      <w:r>
        <w:rPr>
          <w:i/>
          <w:sz w:val="24"/>
        </w:rPr>
        <w:t xml:space="preserve">Formula 3: </w:t>
      </w:r>
      <w:r>
        <w:rPr>
          <w:sz w:val="24"/>
        </w:rPr>
        <w:t>(Prețul plătit pentru mărfurile importate înainte de adăugarea taxelor de licență / Vânzările totale ale produselor finite) x redevențele plătite</w:t>
      </w:r>
    </w:p>
    <w:p w:rsidR="00C978E6" w:rsidRDefault="00C978E6" w:rsidP="00C978E6">
      <w:pPr>
        <w:pStyle w:val="a3"/>
        <w:spacing w:before="163"/>
        <w:jc w:val="left"/>
      </w:pPr>
      <w:r>
        <w:t>În</w:t>
      </w:r>
      <w:r>
        <w:rPr>
          <w:spacing w:val="-2"/>
        </w:rPr>
        <w:t xml:space="preserve"> </w:t>
      </w:r>
      <w:r>
        <w:t>conformitate</w:t>
      </w:r>
      <w:r>
        <w:rPr>
          <w:spacing w:val="-1"/>
        </w:rPr>
        <w:t xml:space="preserve"> </w:t>
      </w:r>
      <w:r>
        <w:t>cu</w:t>
      </w:r>
      <w:r>
        <w:rPr>
          <w:spacing w:val="-1"/>
        </w:rPr>
        <w:t xml:space="preserve"> </w:t>
      </w:r>
      <w:r>
        <w:t>datele</w:t>
      </w:r>
      <w:r>
        <w:rPr>
          <w:spacing w:val="-1"/>
        </w:rPr>
        <w:t xml:space="preserve"> </w:t>
      </w:r>
      <w:r>
        <w:t>prezentate</w:t>
      </w:r>
      <w:r>
        <w:rPr>
          <w:spacing w:val="-2"/>
        </w:rPr>
        <w:t xml:space="preserve"> </w:t>
      </w:r>
      <w:r>
        <w:t>la</w:t>
      </w:r>
      <w:r>
        <w:rPr>
          <w:spacing w:val="-2"/>
        </w:rPr>
        <w:t xml:space="preserve"> </w:t>
      </w:r>
      <w:r>
        <w:t>punctul</w:t>
      </w:r>
      <w:r>
        <w:rPr>
          <w:spacing w:val="1"/>
        </w:rPr>
        <w:t xml:space="preserve"> </w:t>
      </w:r>
      <w:r>
        <w:t>I, această</w:t>
      </w:r>
      <w:r>
        <w:rPr>
          <w:spacing w:val="-1"/>
        </w:rPr>
        <w:t xml:space="preserve"> </w:t>
      </w:r>
      <w:r>
        <w:t>metodă</w:t>
      </w:r>
      <w:r>
        <w:rPr>
          <w:spacing w:val="-3"/>
        </w:rPr>
        <w:t xml:space="preserve"> </w:t>
      </w:r>
      <w:r>
        <w:t>va</w:t>
      </w:r>
      <w:r>
        <w:rPr>
          <w:spacing w:val="-2"/>
        </w:rPr>
        <w:t xml:space="preserve"> </w:t>
      </w:r>
      <w:r>
        <w:t>oferi</w:t>
      </w:r>
      <w:r>
        <w:rPr>
          <w:spacing w:val="-2"/>
        </w:rPr>
        <w:t xml:space="preserve"> </w:t>
      </w:r>
      <w:r>
        <w:t xml:space="preserve">următoarele </w:t>
      </w:r>
      <w:r>
        <w:rPr>
          <w:spacing w:val="-2"/>
        </w:rPr>
        <w:t>rezultate:</w:t>
      </w:r>
    </w:p>
    <w:p w:rsidR="00C978E6" w:rsidRDefault="00C978E6" w:rsidP="00C978E6">
      <w:pPr>
        <w:pStyle w:val="a3"/>
        <w:spacing w:before="7"/>
        <w:ind w:left="0"/>
        <w:jc w:val="left"/>
        <w:rPr>
          <w:sz w:val="16"/>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850"/>
        <w:gridCol w:w="2410"/>
        <w:gridCol w:w="852"/>
        <w:gridCol w:w="2410"/>
        <w:gridCol w:w="1106"/>
      </w:tblGrid>
      <w:tr w:rsidR="00C978E6" w:rsidTr="009E6DF1">
        <w:trPr>
          <w:trHeight w:val="395"/>
        </w:trPr>
        <w:tc>
          <w:tcPr>
            <w:tcW w:w="3289" w:type="dxa"/>
            <w:gridSpan w:val="2"/>
            <w:shd w:val="clear" w:color="auto" w:fill="ACB8C9"/>
          </w:tcPr>
          <w:p w:rsidR="00C978E6" w:rsidRDefault="00C978E6" w:rsidP="009E6DF1">
            <w:pPr>
              <w:pStyle w:val="TableParagraph"/>
              <w:spacing w:before="116" w:line="259" w:lineRule="exact"/>
              <w:ind w:left="105"/>
              <w:rPr>
                <w:b/>
                <w:sz w:val="24"/>
              </w:rPr>
            </w:pPr>
            <w:r>
              <w:rPr>
                <w:b/>
                <w:sz w:val="24"/>
              </w:rPr>
              <w:t>Anul</w:t>
            </w:r>
            <w:r>
              <w:rPr>
                <w:b/>
                <w:spacing w:val="1"/>
                <w:sz w:val="24"/>
              </w:rPr>
              <w:t xml:space="preserve"> </w:t>
            </w:r>
            <w:r>
              <w:rPr>
                <w:b/>
                <w:spacing w:val="-10"/>
                <w:sz w:val="24"/>
              </w:rPr>
              <w:t>1</w:t>
            </w:r>
          </w:p>
        </w:tc>
        <w:tc>
          <w:tcPr>
            <w:tcW w:w="3262" w:type="dxa"/>
            <w:gridSpan w:val="2"/>
            <w:shd w:val="clear" w:color="auto" w:fill="ACB8C9"/>
          </w:tcPr>
          <w:p w:rsidR="00C978E6" w:rsidRDefault="00C978E6" w:rsidP="009E6DF1">
            <w:pPr>
              <w:pStyle w:val="TableParagraph"/>
              <w:spacing w:before="116" w:line="259" w:lineRule="exact"/>
              <w:rPr>
                <w:b/>
                <w:sz w:val="24"/>
              </w:rPr>
            </w:pPr>
            <w:r>
              <w:rPr>
                <w:b/>
                <w:sz w:val="24"/>
              </w:rPr>
              <w:t>Anul</w:t>
            </w:r>
            <w:r>
              <w:rPr>
                <w:b/>
                <w:spacing w:val="1"/>
                <w:sz w:val="24"/>
              </w:rPr>
              <w:t xml:space="preserve"> </w:t>
            </w:r>
            <w:r>
              <w:rPr>
                <w:b/>
                <w:spacing w:val="-10"/>
                <w:sz w:val="24"/>
              </w:rPr>
              <w:t>2</w:t>
            </w:r>
          </w:p>
        </w:tc>
        <w:tc>
          <w:tcPr>
            <w:tcW w:w="3516" w:type="dxa"/>
            <w:gridSpan w:val="2"/>
            <w:shd w:val="clear" w:color="auto" w:fill="ACB8C9"/>
          </w:tcPr>
          <w:p w:rsidR="00C978E6" w:rsidRDefault="00C978E6" w:rsidP="009E6DF1">
            <w:pPr>
              <w:pStyle w:val="TableParagraph"/>
              <w:spacing w:before="116" w:line="259" w:lineRule="exact"/>
              <w:rPr>
                <w:b/>
                <w:sz w:val="24"/>
              </w:rPr>
            </w:pPr>
            <w:r>
              <w:rPr>
                <w:b/>
                <w:sz w:val="24"/>
              </w:rPr>
              <w:t>Anul</w:t>
            </w:r>
            <w:r>
              <w:rPr>
                <w:b/>
                <w:spacing w:val="1"/>
                <w:sz w:val="24"/>
              </w:rPr>
              <w:t xml:space="preserve"> </w:t>
            </w:r>
            <w:r>
              <w:rPr>
                <w:b/>
                <w:spacing w:val="-10"/>
                <w:sz w:val="24"/>
              </w:rPr>
              <w:t>3</w:t>
            </w:r>
          </w:p>
        </w:tc>
      </w:tr>
      <w:tr w:rsidR="00C978E6" w:rsidTr="009E6DF1">
        <w:trPr>
          <w:trHeight w:val="460"/>
        </w:trPr>
        <w:tc>
          <w:tcPr>
            <w:tcW w:w="2439" w:type="dxa"/>
          </w:tcPr>
          <w:p w:rsidR="00C978E6" w:rsidRDefault="00C978E6" w:rsidP="009E6DF1">
            <w:pPr>
              <w:pStyle w:val="TableParagraph"/>
              <w:ind w:left="105"/>
              <w:rPr>
                <w:sz w:val="20"/>
              </w:rPr>
            </w:pPr>
            <w:r>
              <w:rPr>
                <w:sz w:val="20"/>
              </w:rPr>
              <w:t>(450</w:t>
            </w:r>
            <w:r>
              <w:rPr>
                <w:spacing w:val="-3"/>
                <w:sz w:val="20"/>
              </w:rPr>
              <w:t xml:space="preserve"> </w:t>
            </w:r>
            <w:r>
              <w:rPr>
                <w:sz w:val="20"/>
              </w:rPr>
              <w:t>000</w:t>
            </w:r>
            <w:r>
              <w:rPr>
                <w:spacing w:val="-2"/>
                <w:sz w:val="20"/>
              </w:rPr>
              <w:t xml:space="preserve"> </w:t>
            </w:r>
            <w:r>
              <w:rPr>
                <w:b/>
                <w:sz w:val="20"/>
              </w:rPr>
              <w:t>/</w:t>
            </w:r>
            <w:r>
              <w:rPr>
                <w:b/>
                <w:spacing w:val="-2"/>
                <w:sz w:val="20"/>
              </w:rPr>
              <w:t xml:space="preserve"> </w:t>
            </w:r>
            <w:r>
              <w:rPr>
                <w:sz w:val="20"/>
              </w:rPr>
              <w:t>1 000</w:t>
            </w:r>
            <w:r>
              <w:rPr>
                <w:spacing w:val="-3"/>
                <w:sz w:val="20"/>
              </w:rPr>
              <w:t xml:space="preserve"> </w:t>
            </w:r>
            <w:r>
              <w:rPr>
                <w:sz w:val="20"/>
              </w:rPr>
              <w:t>000)</w:t>
            </w:r>
            <w:r>
              <w:rPr>
                <w:spacing w:val="-1"/>
                <w:sz w:val="20"/>
              </w:rPr>
              <w:t xml:space="preserve"> </w:t>
            </w:r>
            <w:r>
              <w:rPr>
                <w:spacing w:val="-10"/>
                <w:sz w:val="20"/>
              </w:rPr>
              <w:t>x</w:t>
            </w:r>
          </w:p>
          <w:p w:rsidR="00C978E6" w:rsidRDefault="00C978E6" w:rsidP="009E6DF1">
            <w:pPr>
              <w:pStyle w:val="TableParagraph"/>
              <w:spacing w:line="217" w:lineRule="exact"/>
              <w:ind w:left="105"/>
              <w:rPr>
                <w:sz w:val="20"/>
              </w:rPr>
            </w:pPr>
            <w:r>
              <w:rPr>
                <w:sz w:val="20"/>
              </w:rPr>
              <w:t xml:space="preserve">50 </w:t>
            </w:r>
            <w:r>
              <w:rPr>
                <w:spacing w:val="-5"/>
                <w:sz w:val="20"/>
              </w:rPr>
              <w:t>000</w:t>
            </w:r>
          </w:p>
        </w:tc>
        <w:tc>
          <w:tcPr>
            <w:tcW w:w="850" w:type="dxa"/>
            <w:shd w:val="clear" w:color="auto" w:fill="DEEAF6"/>
          </w:tcPr>
          <w:p w:rsidR="00C978E6" w:rsidRDefault="00C978E6" w:rsidP="009E6DF1">
            <w:pPr>
              <w:pStyle w:val="TableParagraph"/>
              <w:rPr>
                <w:sz w:val="20"/>
              </w:rPr>
            </w:pPr>
            <w:r>
              <w:rPr>
                <w:spacing w:val="-2"/>
                <w:sz w:val="20"/>
              </w:rPr>
              <w:t>22500</w:t>
            </w:r>
          </w:p>
        </w:tc>
        <w:tc>
          <w:tcPr>
            <w:tcW w:w="2410" w:type="dxa"/>
          </w:tcPr>
          <w:p w:rsidR="00C978E6" w:rsidRDefault="00C978E6" w:rsidP="009E6DF1">
            <w:pPr>
              <w:pStyle w:val="TableParagraph"/>
              <w:rPr>
                <w:sz w:val="20"/>
              </w:rPr>
            </w:pPr>
            <w:r>
              <w:rPr>
                <w:sz w:val="20"/>
              </w:rPr>
              <w:t>(540</w:t>
            </w:r>
            <w:r>
              <w:rPr>
                <w:spacing w:val="-3"/>
                <w:sz w:val="20"/>
              </w:rPr>
              <w:t xml:space="preserve"> </w:t>
            </w:r>
            <w:r>
              <w:rPr>
                <w:sz w:val="20"/>
              </w:rPr>
              <w:t>000</w:t>
            </w:r>
            <w:r>
              <w:rPr>
                <w:spacing w:val="-2"/>
                <w:sz w:val="20"/>
              </w:rPr>
              <w:t xml:space="preserve"> </w:t>
            </w:r>
            <w:r>
              <w:rPr>
                <w:b/>
                <w:sz w:val="20"/>
              </w:rPr>
              <w:t>/</w:t>
            </w:r>
            <w:r>
              <w:rPr>
                <w:b/>
                <w:spacing w:val="-2"/>
                <w:sz w:val="20"/>
              </w:rPr>
              <w:t xml:space="preserve"> </w:t>
            </w:r>
            <w:r>
              <w:rPr>
                <w:sz w:val="20"/>
              </w:rPr>
              <w:t>1 200</w:t>
            </w:r>
            <w:r>
              <w:rPr>
                <w:spacing w:val="-3"/>
                <w:sz w:val="20"/>
              </w:rPr>
              <w:t xml:space="preserve"> </w:t>
            </w:r>
            <w:r>
              <w:rPr>
                <w:sz w:val="20"/>
              </w:rPr>
              <w:t>000)</w:t>
            </w:r>
            <w:r>
              <w:rPr>
                <w:spacing w:val="-1"/>
                <w:sz w:val="20"/>
              </w:rPr>
              <w:t xml:space="preserve"> </w:t>
            </w:r>
            <w:r>
              <w:rPr>
                <w:spacing w:val="-10"/>
                <w:sz w:val="20"/>
              </w:rPr>
              <w:t>x</w:t>
            </w:r>
          </w:p>
          <w:p w:rsidR="00C978E6" w:rsidRDefault="00C978E6" w:rsidP="009E6DF1">
            <w:pPr>
              <w:pStyle w:val="TableParagraph"/>
              <w:spacing w:line="217" w:lineRule="exact"/>
              <w:rPr>
                <w:sz w:val="20"/>
              </w:rPr>
            </w:pPr>
            <w:r>
              <w:rPr>
                <w:sz w:val="20"/>
              </w:rPr>
              <w:t xml:space="preserve">60 </w:t>
            </w:r>
            <w:r>
              <w:rPr>
                <w:spacing w:val="-5"/>
                <w:sz w:val="20"/>
              </w:rPr>
              <w:t>000</w:t>
            </w:r>
          </w:p>
        </w:tc>
        <w:tc>
          <w:tcPr>
            <w:tcW w:w="852" w:type="dxa"/>
            <w:shd w:val="clear" w:color="auto" w:fill="DEEAF6"/>
          </w:tcPr>
          <w:p w:rsidR="00C978E6" w:rsidRDefault="00C978E6" w:rsidP="009E6DF1">
            <w:pPr>
              <w:pStyle w:val="TableParagraph"/>
              <w:rPr>
                <w:sz w:val="20"/>
              </w:rPr>
            </w:pPr>
            <w:r>
              <w:rPr>
                <w:spacing w:val="-2"/>
                <w:sz w:val="20"/>
              </w:rPr>
              <w:t>27000</w:t>
            </w:r>
          </w:p>
        </w:tc>
        <w:tc>
          <w:tcPr>
            <w:tcW w:w="2410" w:type="dxa"/>
          </w:tcPr>
          <w:p w:rsidR="00C978E6" w:rsidRDefault="00C978E6" w:rsidP="009E6DF1">
            <w:pPr>
              <w:pStyle w:val="TableParagraph"/>
              <w:rPr>
                <w:sz w:val="20"/>
              </w:rPr>
            </w:pPr>
            <w:r>
              <w:rPr>
                <w:sz w:val="20"/>
              </w:rPr>
              <w:t>(725</w:t>
            </w:r>
            <w:r>
              <w:rPr>
                <w:spacing w:val="-4"/>
                <w:sz w:val="20"/>
              </w:rPr>
              <w:t xml:space="preserve"> </w:t>
            </w:r>
            <w:r>
              <w:rPr>
                <w:sz w:val="20"/>
              </w:rPr>
              <w:t>000/</w:t>
            </w:r>
            <w:r>
              <w:rPr>
                <w:spacing w:val="-5"/>
                <w:sz w:val="20"/>
              </w:rPr>
              <w:t xml:space="preserve"> </w:t>
            </w:r>
            <w:r>
              <w:rPr>
                <w:sz w:val="20"/>
              </w:rPr>
              <w:t>1 500 000)</w:t>
            </w:r>
            <w:r>
              <w:rPr>
                <w:spacing w:val="-1"/>
                <w:sz w:val="20"/>
              </w:rPr>
              <w:t xml:space="preserve"> </w:t>
            </w:r>
            <w:r>
              <w:rPr>
                <w:spacing w:val="-10"/>
                <w:sz w:val="20"/>
              </w:rPr>
              <w:t>x</w:t>
            </w:r>
          </w:p>
          <w:p w:rsidR="00C978E6" w:rsidRDefault="00C978E6" w:rsidP="009E6DF1">
            <w:pPr>
              <w:pStyle w:val="TableParagraph"/>
              <w:spacing w:line="217" w:lineRule="exact"/>
              <w:rPr>
                <w:sz w:val="20"/>
              </w:rPr>
            </w:pPr>
            <w:r>
              <w:rPr>
                <w:sz w:val="20"/>
              </w:rPr>
              <w:t xml:space="preserve">75 </w:t>
            </w:r>
            <w:r>
              <w:rPr>
                <w:spacing w:val="-5"/>
                <w:sz w:val="20"/>
              </w:rPr>
              <w:t>000</w:t>
            </w:r>
          </w:p>
        </w:tc>
        <w:tc>
          <w:tcPr>
            <w:tcW w:w="1106" w:type="dxa"/>
            <w:shd w:val="clear" w:color="auto" w:fill="DEEAF6"/>
          </w:tcPr>
          <w:p w:rsidR="00C978E6" w:rsidRDefault="00C978E6" w:rsidP="009E6DF1">
            <w:pPr>
              <w:pStyle w:val="TableParagraph"/>
              <w:ind w:left="105"/>
              <w:rPr>
                <w:sz w:val="20"/>
              </w:rPr>
            </w:pPr>
            <w:r>
              <w:rPr>
                <w:spacing w:val="-2"/>
                <w:sz w:val="20"/>
              </w:rPr>
              <w:t>36250</w:t>
            </w:r>
          </w:p>
        </w:tc>
      </w:tr>
    </w:tbl>
    <w:p w:rsidR="00C978E6" w:rsidRDefault="00C978E6" w:rsidP="00C978E6">
      <w:pPr>
        <w:spacing w:before="112"/>
        <w:ind w:left="285"/>
        <w:rPr>
          <w:i/>
          <w:sz w:val="24"/>
        </w:rPr>
      </w:pPr>
      <w:r>
        <w:rPr>
          <w:i/>
          <w:spacing w:val="-2"/>
          <w:sz w:val="24"/>
        </w:rPr>
        <w:t>Comentarii</w:t>
      </w:r>
    </w:p>
    <w:p w:rsidR="00C978E6" w:rsidRDefault="00C978E6" w:rsidP="00C978E6">
      <w:pPr>
        <w:pStyle w:val="a3"/>
        <w:spacing w:before="185" w:line="256" w:lineRule="auto"/>
        <w:ind w:right="138"/>
      </w:pPr>
      <w:r>
        <w:t>Formula utilizează concepte care nu sunt comparabile – prețul plătit pentru mărfurile importate și vânzările totale ale produselor finite.</w:t>
      </w:r>
    </w:p>
    <w:p w:rsidR="00C978E6" w:rsidRDefault="00C978E6" w:rsidP="00C978E6">
      <w:pPr>
        <w:pStyle w:val="a7"/>
        <w:numPr>
          <w:ilvl w:val="0"/>
          <w:numId w:val="5"/>
        </w:numPr>
        <w:tabs>
          <w:tab w:val="left" w:pos="551"/>
        </w:tabs>
        <w:spacing w:before="163"/>
        <w:ind w:left="551" w:hanging="266"/>
        <w:rPr>
          <w:i/>
          <w:sz w:val="24"/>
        </w:rPr>
      </w:pPr>
      <w:r>
        <w:rPr>
          <w:i/>
          <w:spacing w:val="-2"/>
          <w:sz w:val="24"/>
        </w:rPr>
        <w:t>Concluzii</w:t>
      </w:r>
    </w:p>
    <w:p w:rsidR="00C978E6" w:rsidRDefault="00C978E6" w:rsidP="00C978E6">
      <w:pPr>
        <w:pStyle w:val="a7"/>
        <w:numPr>
          <w:ilvl w:val="1"/>
          <w:numId w:val="5"/>
        </w:numPr>
        <w:tabs>
          <w:tab w:val="left" w:pos="551"/>
        </w:tabs>
        <w:spacing w:before="182" w:line="259" w:lineRule="auto"/>
        <w:ind w:right="135" w:firstLine="0"/>
        <w:jc w:val="both"/>
        <w:rPr>
          <w:sz w:val="24"/>
        </w:rPr>
      </w:pPr>
      <w:r>
        <w:rPr>
          <w:sz w:val="24"/>
        </w:rPr>
        <w:t xml:space="preserve">În cazul examinat, Grupul de Experți Vamali – Secția de Evaluare au convenit că calculul efectuat conform </w:t>
      </w:r>
      <w:r>
        <w:rPr>
          <w:i/>
          <w:sz w:val="24"/>
        </w:rPr>
        <w:t>Formulei 1</w:t>
      </w:r>
      <w:r>
        <w:rPr>
          <w:sz w:val="24"/>
        </w:rPr>
        <w:t>, prezentată mai sus, îndeplinește cerințele pentru o ajustare corespunzătoare conform art.</w:t>
      </w:r>
      <w:r>
        <w:rPr>
          <w:spacing w:val="-2"/>
          <w:sz w:val="24"/>
        </w:rPr>
        <w:t xml:space="preserve"> </w:t>
      </w:r>
      <w:r>
        <w:rPr>
          <w:sz w:val="24"/>
        </w:rPr>
        <w:t>136</w:t>
      </w:r>
      <w:r>
        <w:rPr>
          <w:spacing w:val="-1"/>
          <w:sz w:val="24"/>
        </w:rPr>
        <w:t xml:space="preserve"> </w:t>
      </w:r>
      <w:r>
        <w:rPr>
          <w:sz w:val="24"/>
        </w:rPr>
        <w:t>alin.</w:t>
      </w:r>
      <w:r>
        <w:rPr>
          <w:spacing w:val="-2"/>
          <w:sz w:val="24"/>
        </w:rPr>
        <w:t xml:space="preserve"> </w:t>
      </w:r>
      <w:r>
        <w:rPr>
          <w:sz w:val="24"/>
        </w:rPr>
        <w:t>(3)</w:t>
      </w:r>
      <w:r>
        <w:rPr>
          <w:spacing w:val="-1"/>
          <w:sz w:val="24"/>
        </w:rPr>
        <w:t xml:space="preserve"> </w:t>
      </w:r>
      <w:r>
        <w:rPr>
          <w:sz w:val="24"/>
        </w:rPr>
        <w:t>din</w:t>
      </w:r>
      <w:r>
        <w:rPr>
          <w:spacing w:val="-2"/>
          <w:sz w:val="24"/>
        </w:rPr>
        <w:t xml:space="preserve"> </w:t>
      </w:r>
      <w:r>
        <w:rPr>
          <w:sz w:val="24"/>
        </w:rPr>
        <w:t>UCC IA/ pct.</w:t>
      </w:r>
      <w:r>
        <w:rPr>
          <w:spacing w:val="-2"/>
          <w:sz w:val="24"/>
        </w:rPr>
        <w:t xml:space="preserve"> </w:t>
      </w:r>
      <w:r>
        <w:rPr>
          <w:sz w:val="24"/>
        </w:rPr>
        <w:t>79 din Regulament. Cu</w:t>
      </w:r>
      <w:r>
        <w:rPr>
          <w:spacing w:val="-2"/>
          <w:sz w:val="24"/>
        </w:rPr>
        <w:t xml:space="preserve"> </w:t>
      </w:r>
      <w:r>
        <w:rPr>
          <w:sz w:val="24"/>
        </w:rPr>
        <w:t>alte</w:t>
      </w:r>
      <w:r>
        <w:rPr>
          <w:spacing w:val="-1"/>
          <w:sz w:val="24"/>
        </w:rPr>
        <w:t xml:space="preserve"> </w:t>
      </w:r>
      <w:r>
        <w:rPr>
          <w:sz w:val="24"/>
        </w:rPr>
        <w:t>cuvinte,</w:t>
      </w:r>
      <w:r>
        <w:rPr>
          <w:spacing w:val="-1"/>
          <w:sz w:val="24"/>
        </w:rPr>
        <w:t xml:space="preserve"> </w:t>
      </w:r>
      <w:r>
        <w:rPr>
          <w:i/>
          <w:sz w:val="24"/>
        </w:rPr>
        <w:t>Formula</w:t>
      </w:r>
      <w:r>
        <w:rPr>
          <w:i/>
          <w:spacing w:val="-2"/>
          <w:sz w:val="24"/>
        </w:rPr>
        <w:t xml:space="preserve"> </w:t>
      </w:r>
      <w:r>
        <w:rPr>
          <w:i/>
          <w:sz w:val="24"/>
        </w:rPr>
        <w:t xml:space="preserve">1 </w:t>
      </w:r>
      <w:r>
        <w:rPr>
          <w:sz w:val="24"/>
        </w:rPr>
        <w:t>este</w:t>
      </w:r>
      <w:r>
        <w:rPr>
          <w:spacing w:val="-1"/>
          <w:sz w:val="24"/>
        </w:rPr>
        <w:t xml:space="preserve"> </w:t>
      </w:r>
      <w:r>
        <w:rPr>
          <w:sz w:val="24"/>
        </w:rPr>
        <w:t>potrivită pentru calcularea unei „</w:t>
      </w:r>
      <w:r>
        <w:rPr>
          <w:i/>
          <w:sz w:val="24"/>
        </w:rPr>
        <w:t>ajustări corespunzătoare</w:t>
      </w:r>
      <w:r>
        <w:rPr>
          <w:sz w:val="24"/>
        </w:rPr>
        <w:t>” conform art. 136 alin. (3) din UCC IA/ pct. 79 din Regulament, din perspectiva coerenței și a caracterului practic.</w:t>
      </w:r>
    </w:p>
    <w:p w:rsidR="00C978E6" w:rsidRDefault="00C978E6" w:rsidP="00C978E6">
      <w:pPr>
        <w:pStyle w:val="a7"/>
        <w:numPr>
          <w:ilvl w:val="1"/>
          <w:numId w:val="5"/>
        </w:numPr>
        <w:tabs>
          <w:tab w:val="left" w:pos="551"/>
        </w:tabs>
        <w:spacing w:before="162" w:line="256" w:lineRule="auto"/>
        <w:ind w:right="136" w:firstLine="0"/>
        <w:jc w:val="both"/>
        <w:rPr>
          <w:sz w:val="24"/>
        </w:rPr>
      </w:pPr>
      <w:r>
        <w:rPr>
          <w:sz w:val="24"/>
        </w:rPr>
        <w:t>Formulele 2 și 3 nu sunt potrivite pentru efectuarea unei ajustări corespunzătoare conform art. 136 alin. (3) din UCC IA/ pct. 79 din Regulament în cazul de față.</w:t>
      </w:r>
    </w:p>
    <w:p w:rsidR="00C978E6" w:rsidRDefault="00C978E6" w:rsidP="00C978E6">
      <w:pPr>
        <w:pStyle w:val="a7"/>
        <w:numPr>
          <w:ilvl w:val="0"/>
          <w:numId w:val="5"/>
        </w:numPr>
        <w:tabs>
          <w:tab w:val="left" w:pos="630"/>
        </w:tabs>
        <w:spacing w:before="160"/>
        <w:ind w:left="630" w:hanging="345"/>
        <w:rPr>
          <w:i/>
          <w:sz w:val="24"/>
        </w:rPr>
      </w:pPr>
      <w:r>
        <w:rPr>
          <w:i/>
          <w:sz w:val="24"/>
        </w:rPr>
        <w:t>Observații</w:t>
      </w:r>
      <w:r>
        <w:rPr>
          <w:i/>
          <w:spacing w:val="-3"/>
          <w:sz w:val="24"/>
        </w:rPr>
        <w:t xml:space="preserve"> </w:t>
      </w:r>
      <w:r>
        <w:rPr>
          <w:i/>
          <w:spacing w:val="-2"/>
          <w:sz w:val="24"/>
        </w:rPr>
        <w:t>suplimentare</w:t>
      </w:r>
    </w:p>
    <w:p w:rsidR="00C978E6" w:rsidRDefault="00C978E6" w:rsidP="00C978E6">
      <w:pPr>
        <w:pStyle w:val="a7"/>
        <w:numPr>
          <w:ilvl w:val="1"/>
          <w:numId w:val="5"/>
        </w:numPr>
        <w:tabs>
          <w:tab w:val="left" w:pos="851"/>
        </w:tabs>
        <w:spacing w:before="185" w:line="259" w:lineRule="auto"/>
        <w:ind w:right="135" w:firstLine="0"/>
        <w:jc w:val="both"/>
        <w:rPr>
          <w:sz w:val="24"/>
        </w:rPr>
      </w:pPr>
      <w:r>
        <w:rPr>
          <w:sz w:val="24"/>
        </w:rPr>
        <w:t>Art. 136 alin. (3) din UCC IA/ pct. 79 din Regulament este aplicabil doar în situațiile în care redevențele sau taxele de licență se referă parțial la mărfurile importate și parțial la alte ingrediente sau părți componente adăugate mărfurilor după importare (de exemplu, produsele noi sunt fabricate din mărfurile importate și părțile componente adăugate acestora în timpul procesului de fabricație în Uniune), sau la activități ori servicii post-import (de exemplu, asistență tehnică în domenii precum management, administrare, marketing, contabilitate).</w:t>
      </w:r>
    </w:p>
    <w:p w:rsidR="00C978E6" w:rsidRDefault="00C978E6" w:rsidP="00C978E6">
      <w:pPr>
        <w:pStyle w:val="a7"/>
        <w:numPr>
          <w:ilvl w:val="1"/>
          <w:numId w:val="5"/>
        </w:numPr>
        <w:tabs>
          <w:tab w:val="left" w:pos="572"/>
        </w:tabs>
        <w:spacing w:before="1" w:line="259" w:lineRule="auto"/>
        <w:ind w:right="136" w:firstLine="0"/>
        <w:jc w:val="both"/>
        <w:rPr>
          <w:sz w:val="24"/>
        </w:rPr>
      </w:pPr>
      <w:r>
        <w:rPr>
          <w:sz w:val="24"/>
        </w:rPr>
        <w:t>Art. 136 alin. (3) din UCC IA/ pct. 79 din Regulament presupune că sunt îndeplinite condițiile definite la art. 71 alin. (1) lit. (c) din UCC/ art. 74 alin. (1) pct. 3) din Cod, chiar dacă redevențele sau taxele de licență sunt legate doar parțial de mărfurile evaluate</w:t>
      </w:r>
      <w:r>
        <w:rPr>
          <w:sz w:val="24"/>
          <w:vertAlign w:val="superscript"/>
        </w:rPr>
        <w:t>18</w:t>
      </w:r>
      <w:r>
        <w:rPr>
          <w:sz w:val="24"/>
        </w:rPr>
        <w:t>. Totuși, trebuie subliniat faptul că simplul fapt că redevențele sau taxele de licență sunt doar parțial legate de mărfurile importate nu influențează aplicarea art. 71 alin. (1) lit. (c) din UCC/ art. 74 alin. (1) pct. 3) din Cod, întrucât redevențele sau taxele de licență trebuie:</w:t>
      </w:r>
    </w:p>
    <w:p w:rsidR="00C978E6" w:rsidRDefault="00C978E6" w:rsidP="00C978E6">
      <w:pPr>
        <w:pStyle w:val="a7"/>
        <w:numPr>
          <w:ilvl w:val="0"/>
          <w:numId w:val="4"/>
        </w:numPr>
        <w:tabs>
          <w:tab w:val="left" w:pos="570"/>
        </w:tabs>
        <w:spacing w:before="155"/>
        <w:ind w:hanging="285"/>
        <w:rPr>
          <w:sz w:val="24"/>
        </w:rPr>
      </w:pPr>
      <w:r>
        <w:rPr>
          <w:sz w:val="24"/>
        </w:rPr>
        <w:t>să</w:t>
      </w:r>
      <w:r>
        <w:rPr>
          <w:spacing w:val="-1"/>
          <w:sz w:val="24"/>
        </w:rPr>
        <w:t xml:space="preserve"> </w:t>
      </w:r>
      <w:r>
        <w:rPr>
          <w:sz w:val="24"/>
        </w:rPr>
        <w:t>fie</w:t>
      </w:r>
      <w:r>
        <w:rPr>
          <w:spacing w:val="-2"/>
          <w:sz w:val="24"/>
        </w:rPr>
        <w:t xml:space="preserve"> </w:t>
      </w:r>
      <w:r>
        <w:rPr>
          <w:sz w:val="24"/>
        </w:rPr>
        <w:t>legate de</w:t>
      </w:r>
      <w:r>
        <w:rPr>
          <w:spacing w:val="-2"/>
          <w:sz w:val="24"/>
        </w:rPr>
        <w:t xml:space="preserve"> </w:t>
      </w:r>
      <w:r>
        <w:rPr>
          <w:sz w:val="24"/>
        </w:rPr>
        <w:t>mărfurile</w:t>
      </w:r>
      <w:r>
        <w:rPr>
          <w:spacing w:val="-1"/>
          <w:sz w:val="24"/>
        </w:rPr>
        <w:t xml:space="preserve"> </w:t>
      </w:r>
      <w:r>
        <w:rPr>
          <w:spacing w:val="-2"/>
          <w:sz w:val="24"/>
        </w:rPr>
        <w:t>importate,</w:t>
      </w:r>
    </w:p>
    <w:p w:rsidR="00C978E6" w:rsidRDefault="00C978E6" w:rsidP="00C978E6">
      <w:pPr>
        <w:pStyle w:val="a7"/>
        <w:numPr>
          <w:ilvl w:val="0"/>
          <w:numId w:val="4"/>
        </w:numPr>
        <w:tabs>
          <w:tab w:val="left" w:pos="638"/>
        </w:tabs>
        <w:spacing w:before="183"/>
        <w:ind w:left="638" w:hanging="353"/>
        <w:rPr>
          <w:sz w:val="24"/>
        </w:rPr>
      </w:pPr>
      <w:r>
        <w:rPr>
          <w:sz w:val="24"/>
        </w:rPr>
        <w:t>să</w:t>
      </w:r>
      <w:r>
        <w:rPr>
          <w:spacing w:val="-3"/>
          <w:sz w:val="24"/>
        </w:rPr>
        <w:t xml:space="preserve"> </w:t>
      </w:r>
      <w:r>
        <w:rPr>
          <w:sz w:val="24"/>
        </w:rPr>
        <w:t>fie</w:t>
      </w:r>
      <w:r>
        <w:rPr>
          <w:spacing w:val="-3"/>
          <w:sz w:val="24"/>
        </w:rPr>
        <w:t xml:space="preserve"> </w:t>
      </w:r>
      <w:r>
        <w:rPr>
          <w:sz w:val="24"/>
        </w:rPr>
        <w:t>plătite</w:t>
      </w:r>
      <w:r>
        <w:rPr>
          <w:spacing w:val="-1"/>
          <w:sz w:val="24"/>
        </w:rPr>
        <w:t xml:space="preserve"> </w:t>
      </w:r>
      <w:r>
        <w:rPr>
          <w:sz w:val="24"/>
        </w:rPr>
        <w:t>drept</w:t>
      </w:r>
      <w:r>
        <w:rPr>
          <w:spacing w:val="-1"/>
          <w:sz w:val="24"/>
        </w:rPr>
        <w:t xml:space="preserve"> </w:t>
      </w:r>
      <w:r>
        <w:rPr>
          <w:sz w:val="24"/>
        </w:rPr>
        <w:t>o condiție</w:t>
      </w:r>
      <w:r>
        <w:rPr>
          <w:spacing w:val="-1"/>
          <w:sz w:val="24"/>
        </w:rPr>
        <w:t xml:space="preserve"> </w:t>
      </w:r>
      <w:r>
        <w:rPr>
          <w:sz w:val="24"/>
        </w:rPr>
        <w:t>a</w:t>
      </w:r>
      <w:r>
        <w:rPr>
          <w:spacing w:val="-3"/>
          <w:sz w:val="24"/>
        </w:rPr>
        <w:t xml:space="preserve"> </w:t>
      </w:r>
      <w:r>
        <w:rPr>
          <w:sz w:val="24"/>
        </w:rPr>
        <w:t>vânzării mărfurilor</w:t>
      </w:r>
      <w:r>
        <w:rPr>
          <w:spacing w:val="-1"/>
          <w:sz w:val="24"/>
        </w:rPr>
        <w:t xml:space="preserve"> </w:t>
      </w:r>
      <w:r>
        <w:rPr>
          <w:sz w:val="24"/>
        </w:rPr>
        <w:t xml:space="preserve">evaluate, </w:t>
      </w:r>
      <w:r>
        <w:rPr>
          <w:spacing w:val="-5"/>
          <w:sz w:val="24"/>
        </w:rPr>
        <w:t>și</w:t>
      </w:r>
    </w:p>
    <w:p w:rsidR="00C978E6" w:rsidRDefault="00C978E6" w:rsidP="00C978E6">
      <w:pPr>
        <w:pStyle w:val="a7"/>
        <w:numPr>
          <w:ilvl w:val="0"/>
          <w:numId w:val="4"/>
        </w:numPr>
        <w:tabs>
          <w:tab w:val="left" w:pos="704"/>
        </w:tabs>
        <w:spacing w:before="182"/>
        <w:ind w:left="704" w:hanging="419"/>
        <w:rPr>
          <w:sz w:val="24"/>
        </w:rPr>
      </w:pPr>
      <w:r>
        <w:rPr>
          <w:sz w:val="24"/>
        </w:rPr>
        <w:t>să</w:t>
      </w:r>
      <w:r>
        <w:rPr>
          <w:spacing w:val="-4"/>
          <w:sz w:val="24"/>
        </w:rPr>
        <w:t xml:space="preserve"> </w:t>
      </w:r>
      <w:r>
        <w:rPr>
          <w:sz w:val="24"/>
        </w:rPr>
        <w:t>nu</w:t>
      </w:r>
      <w:r>
        <w:rPr>
          <w:spacing w:val="-1"/>
          <w:sz w:val="24"/>
        </w:rPr>
        <w:t xml:space="preserve"> </w:t>
      </w:r>
      <w:r>
        <w:rPr>
          <w:sz w:val="24"/>
        </w:rPr>
        <w:t>fie</w:t>
      </w:r>
      <w:r>
        <w:rPr>
          <w:spacing w:val="-2"/>
          <w:sz w:val="24"/>
        </w:rPr>
        <w:t xml:space="preserve"> </w:t>
      </w:r>
      <w:r>
        <w:rPr>
          <w:sz w:val="24"/>
        </w:rPr>
        <w:t>reflectate</w:t>
      </w:r>
      <w:r>
        <w:rPr>
          <w:spacing w:val="-2"/>
          <w:sz w:val="24"/>
        </w:rPr>
        <w:t xml:space="preserve"> </w:t>
      </w:r>
      <w:r>
        <w:rPr>
          <w:sz w:val="24"/>
        </w:rPr>
        <w:t>în prețul</w:t>
      </w:r>
      <w:r>
        <w:rPr>
          <w:spacing w:val="-1"/>
          <w:sz w:val="24"/>
        </w:rPr>
        <w:t xml:space="preserve"> </w:t>
      </w:r>
      <w:r>
        <w:rPr>
          <w:sz w:val="24"/>
        </w:rPr>
        <w:t>efectiv</w:t>
      </w:r>
      <w:r>
        <w:rPr>
          <w:spacing w:val="-1"/>
          <w:sz w:val="24"/>
        </w:rPr>
        <w:t xml:space="preserve"> </w:t>
      </w:r>
      <w:r>
        <w:rPr>
          <w:sz w:val="24"/>
        </w:rPr>
        <w:t>plătit sau</w:t>
      </w:r>
      <w:r>
        <w:rPr>
          <w:spacing w:val="-1"/>
          <w:sz w:val="24"/>
        </w:rPr>
        <w:t xml:space="preserve"> </w:t>
      </w:r>
      <w:r>
        <w:rPr>
          <w:sz w:val="24"/>
        </w:rPr>
        <w:t>de</w:t>
      </w:r>
      <w:r>
        <w:rPr>
          <w:spacing w:val="-1"/>
          <w:sz w:val="24"/>
        </w:rPr>
        <w:t xml:space="preserve"> </w:t>
      </w:r>
      <w:r>
        <w:rPr>
          <w:sz w:val="24"/>
        </w:rPr>
        <w:t>plătit</w:t>
      </w:r>
      <w:r>
        <w:rPr>
          <w:spacing w:val="-1"/>
          <w:sz w:val="24"/>
        </w:rPr>
        <w:t xml:space="preserve"> </w:t>
      </w:r>
      <w:r>
        <w:rPr>
          <w:sz w:val="24"/>
        </w:rPr>
        <w:t xml:space="preserve">pentru </w:t>
      </w:r>
      <w:r>
        <w:rPr>
          <w:spacing w:val="-2"/>
          <w:sz w:val="24"/>
        </w:rPr>
        <w:t>mărfuri.</w:t>
      </w:r>
    </w:p>
    <w:p w:rsidR="00C978E6" w:rsidRDefault="00C978E6" w:rsidP="00C978E6">
      <w:pPr>
        <w:pStyle w:val="a3"/>
        <w:spacing w:before="11"/>
        <w:ind w:left="0"/>
        <w:jc w:val="left"/>
        <w:rPr>
          <w:sz w:val="19"/>
        </w:rPr>
      </w:pPr>
      <w:r>
        <w:rPr>
          <w:noProof/>
          <w:sz w:val="19"/>
          <w:lang w:val="ru-RU" w:eastAsia="ru-RU"/>
        </w:rPr>
        <mc:AlternateContent>
          <mc:Choice Requires="wps">
            <w:drawing>
              <wp:anchor distT="0" distB="0" distL="0" distR="0" simplePos="0" relativeHeight="251665408" behindDoc="1" locked="0" layoutInCell="1" allowOverlap="1" wp14:anchorId="07845ED8" wp14:editId="7C3740A2">
                <wp:simplePos x="0" y="0"/>
                <wp:positionH relativeFrom="page">
                  <wp:posOffset>1080820</wp:posOffset>
                </wp:positionH>
                <wp:positionV relativeFrom="paragraph">
                  <wp:posOffset>161055</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755DBF" id="Graphic 15" o:spid="_x0000_s1026" style="position:absolute;margin-left:85.1pt;margin-top:12.7pt;width:144.05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" path="m1829054,l,,,7620r1829054,l1829054,xe" fillcolor="black" stroked="f">
                <v:path arrowok="t"/>
                <w10:wrap type="topAndBottom" anchorx="page"/>
              </v:shape>
            </w:pict>
          </mc:Fallback>
        </mc:AlternateContent>
      </w:r>
    </w:p>
    <w:p w:rsidR="00C978E6" w:rsidRDefault="00C978E6" w:rsidP="00C978E6">
      <w:pPr>
        <w:spacing w:before="103"/>
        <w:ind w:left="852" w:right="133"/>
        <w:rPr>
          <w:sz w:val="20"/>
        </w:rPr>
      </w:pPr>
      <w:r>
        <w:rPr>
          <w:sz w:val="20"/>
          <w:vertAlign w:val="superscript"/>
        </w:rPr>
        <w:t>18</w:t>
      </w:r>
      <w:r>
        <w:rPr>
          <w:sz w:val="20"/>
        </w:rPr>
        <w:t xml:space="preserve"> Hotărârea Curții de Justiție a Uniunii Europene pronunțată în cauza C-173/15 (GE Healthcare GmbH), alin. 1 din</w:t>
      </w:r>
      <w:r>
        <w:rPr>
          <w:spacing w:val="40"/>
          <w:sz w:val="20"/>
        </w:rPr>
        <w:t xml:space="preserve"> </w:t>
      </w:r>
      <w:r>
        <w:rPr>
          <w:sz w:val="20"/>
        </w:rPr>
        <w:t>dispozitivul hotărârii.</w:t>
      </w:r>
    </w:p>
    <w:p w:rsidR="00C978E6" w:rsidRDefault="00C978E6" w:rsidP="00C978E6">
      <w:pPr>
        <w:rPr>
          <w:sz w:val="20"/>
        </w:rPr>
        <w:sectPr w:rsidR="00C978E6">
          <w:pgSz w:w="11910" w:h="16840"/>
          <w:pgMar w:top="1100" w:right="566" w:bottom="600" w:left="850" w:header="0" w:footer="404" w:gutter="0"/>
          <w:cols w:space="720"/>
        </w:sectPr>
      </w:pPr>
    </w:p>
    <w:p w:rsidR="00C978E6" w:rsidRDefault="00C978E6" w:rsidP="00C978E6">
      <w:pPr>
        <w:pStyle w:val="a7"/>
        <w:numPr>
          <w:ilvl w:val="1"/>
          <w:numId w:val="5"/>
        </w:numPr>
        <w:tabs>
          <w:tab w:val="left" w:pos="599"/>
        </w:tabs>
        <w:spacing w:before="68" w:line="259" w:lineRule="auto"/>
        <w:ind w:right="142" w:firstLine="0"/>
        <w:jc w:val="both"/>
        <w:rPr>
          <w:sz w:val="24"/>
        </w:rPr>
      </w:pPr>
      <w:r>
        <w:rPr>
          <w:sz w:val="24"/>
        </w:rPr>
        <w:lastRenderedPageBreak/>
        <w:t>Într-un asemenea caz, trebuie efectuată o ajustare corespunzătoare pentru a separa partea din redevențe sau taxele de licență care se referă doar la mărfurile importate de suma totală a redevențelor sau taxelor de licență plătite de cumpărătorul mărfurilor evaluate.</w:t>
      </w:r>
    </w:p>
    <w:p w:rsidR="00C978E6" w:rsidRDefault="00C978E6" w:rsidP="00C978E6">
      <w:pPr>
        <w:pStyle w:val="a7"/>
        <w:numPr>
          <w:ilvl w:val="1"/>
          <w:numId w:val="5"/>
        </w:numPr>
        <w:tabs>
          <w:tab w:val="left" w:pos="546"/>
        </w:tabs>
        <w:spacing w:before="160" w:line="259" w:lineRule="auto"/>
        <w:ind w:right="137" w:firstLine="0"/>
        <w:jc w:val="both"/>
        <w:rPr>
          <w:sz w:val="24"/>
        </w:rPr>
      </w:pPr>
      <w:r>
        <w:rPr>
          <w:sz w:val="24"/>
        </w:rPr>
        <w:t>Nu există o definiție legală a noțiunii de „</w:t>
      </w:r>
      <w:r>
        <w:rPr>
          <w:i/>
          <w:sz w:val="24"/>
        </w:rPr>
        <w:t>ajustare corespunzătoare</w:t>
      </w:r>
      <w:r>
        <w:rPr>
          <w:sz w:val="24"/>
        </w:rPr>
        <w:t>” la care fac referire dispozițiile art. 136 alin. (3) din UCC IA/ pct. 79 din Regulament. Totuși, întrucât aceste dispoziții sunt norme de aplicare ale art. 71 alin. (1) lit. (c) din UCC/ art. 74 alin. (1) pct. 3) din Cod, trebuie luate în considerare și prevederile art. 71 alin. (2) din UCC/ art. 74 alin. (2) din Cod atunci când se stabilește o ajustare corespunzătoare într-un caz concret.</w:t>
      </w:r>
    </w:p>
    <w:p w:rsidR="00C978E6" w:rsidRDefault="00C978E6" w:rsidP="00C978E6">
      <w:pPr>
        <w:pStyle w:val="a7"/>
        <w:numPr>
          <w:ilvl w:val="1"/>
          <w:numId w:val="5"/>
        </w:numPr>
        <w:tabs>
          <w:tab w:val="left" w:pos="851"/>
        </w:tabs>
        <w:spacing w:before="161" w:line="259" w:lineRule="auto"/>
        <w:ind w:right="137" w:firstLine="0"/>
        <w:jc w:val="both"/>
        <w:rPr>
          <w:sz w:val="24"/>
        </w:rPr>
      </w:pPr>
      <w:r>
        <w:rPr>
          <w:sz w:val="24"/>
        </w:rPr>
        <w:t>Conform art. 71 alin. (2) din UCC/ art. 74 alin. (2) din Cod, „</w:t>
      </w:r>
      <w:r>
        <w:rPr>
          <w:i/>
          <w:sz w:val="24"/>
        </w:rPr>
        <w:t>Adăugirile la prețul efectiv plătit sau de plătit (…) se fac doar pe baza unor date obiective și cuantificabile</w:t>
      </w:r>
      <w:r>
        <w:rPr>
          <w:sz w:val="24"/>
        </w:rPr>
        <w:t>”. A contrario, dacă astfel de date obiective și cuantificabile nu există și, în consecință, nu se poate face o adăugare corectă la prețul</w:t>
      </w:r>
      <w:r>
        <w:rPr>
          <w:spacing w:val="80"/>
          <w:sz w:val="24"/>
        </w:rPr>
        <w:t xml:space="preserve"> </w:t>
      </w:r>
      <w:r>
        <w:rPr>
          <w:sz w:val="24"/>
        </w:rPr>
        <w:t>efectiv plătit sau de plătit pentru mărfurile evaluate, metoda valorii tranzacției nu va fi aplicată</w:t>
      </w:r>
      <w:r>
        <w:rPr>
          <w:sz w:val="24"/>
          <w:vertAlign w:val="superscript"/>
        </w:rPr>
        <w:t>19</w:t>
      </w:r>
      <w:r>
        <w:rPr>
          <w:sz w:val="24"/>
        </w:rPr>
        <w:t>.</w:t>
      </w:r>
    </w:p>
    <w:p w:rsidR="00C978E6" w:rsidRDefault="00C978E6" w:rsidP="00C978E6">
      <w:pPr>
        <w:pStyle w:val="a7"/>
        <w:numPr>
          <w:ilvl w:val="1"/>
          <w:numId w:val="5"/>
        </w:numPr>
        <w:tabs>
          <w:tab w:val="left" w:pos="851"/>
        </w:tabs>
        <w:spacing w:before="160" w:line="256" w:lineRule="auto"/>
        <w:ind w:right="139" w:firstLine="0"/>
        <w:jc w:val="both"/>
        <w:rPr>
          <w:sz w:val="24"/>
        </w:rPr>
      </w:pPr>
      <w:r>
        <w:rPr>
          <w:sz w:val="24"/>
        </w:rPr>
        <w:t>În concluzie, o ajustare în conformitate cu art. 136 alin. (3) din UCC IA/ pct. 79 din Regulament</w:t>
      </w:r>
      <w:r>
        <w:rPr>
          <w:spacing w:val="40"/>
          <w:sz w:val="24"/>
        </w:rPr>
        <w:t xml:space="preserve"> </w:t>
      </w:r>
      <w:r>
        <w:rPr>
          <w:sz w:val="24"/>
        </w:rPr>
        <w:t>va fi considerată ca fiind corespunzătoare doar dacă se bazează pe date obiective și cuantificabile.</w:t>
      </w:r>
    </w:p>
    <w:p w:rsidR="00C978E6" w:rsidRDefault="00C978E6" w:rsidP="00C978E6">
      <w:pPr>
        <w:pStyle w:val="a7"/>
        <w:numPr>
          <w:ilvl w:val="1"/>
          <w:numId w:val="5"/>
        </w:numPr>
        <w:tabs>
          <w:tab w:val="left" w:pos="531"/>
        </w:tabs>
        <w:spacing w:before="163" w:line="259" w:lineRule="auto"/>
        <w:ind w:right="135" w:firstLine="0"/>
        <w:jc w:val="both"/>
        <w:rPr>
          <w:sz w:val="24"/>
        </w:rPr>
      </w:pPr>
      <w:r>
        <w:rPr>
          <w:sz w:val="24"/>
        </w:rPr>
        <w:t>Adițional, trebuie subliniat faptul că dispozițiile vamale ale Uniunii utilizează conceptul de „</w:t>
      </w:r>
      <w:r>
        <w:rPr>
          <w:i/>
          <w:sz w:val="24"/>
        </w:rPr>
        <w:t>principii de contabilitate general acceptate</w:t>
      </w:r>
      <w:r>
        <w:rPr>
          <w:sz w:val="24"/>
        </w:rPr>
        <w:t>”, astfel cum este definit în art. 1 pct. (20) din UCC DA</w:t>
      </w:r>
      <w:r>
        <w:rPr>
          <w:sz w:val="24"/>
          <w:vertAlign w:val="superscript"/>
        </w:rPr>
        <w:t>20</w:t>
      </w:r>
      <w:r>
        <w:rPr>
          <w:sz w:val="24"/>
        </w:rPr>
        <w:t>/ pct. 1, sbpc.21) din Regulament. Acesta prevede că „”</w:t>
      </w:r>
      <w:r>
        <w:rPr>
          <w:i/>
          <w:sz w:val="24"/>
        </w:rPr>
        <w:t>principiile de contabile general acceptate</w:t>
      </w:r>
      <w:r>
        <w:rPr>
          <w:sz w:val="24"/>
        </w:rPr>
        <w:t xml:space="preserve">” </w:t>
      </w:r>
      <w:r>
        <w:rPr>
          <w:i/>
          <w:sz w:val="24"/>
        </w:rPr>
        <w:t>înseamnă principiile care sunt recunoscute sau care sunt larg sprijinite de către autorităţi într-o anumită ţară și</w:t>
      </w:r>
      <w:r>
        <w:rPr>
          <w:i/>
          <w:spacing w:val="40"/>
          <w:sz w:val="24"/>
        </w:rPr>
        <w:t xml:space="preserve"> </w:t>
      </w:r>
      <w:r>
        <w:rPr>
          <w:i/>
          <w:sz w:val="24"/>
        </w:rPr>
        <w:t>la</w:t>
      </w:r>
      <w:r>
        <w:rPr>
          <w:i/>
          <w:spacing w:val="-2"/>
          <w:sz w:val="24"/>
        </w:rPr>
        <w:t xml:space="preserve"> </w:t>
      </w:r>
      <w:r>
        <w:rPr>
          <w:i/>
          <w:sz w:val="24"/>
        </w:rPr>
        <w:t>un</w:t>
      </w:r>
      <w:r>
        <w:rPr>
          <w:i/>
          <w:spacing w:val="-2"/>
          <w:sz w:val="24"/>
        </w:rPr>
        <w:t xml:space="preserve"> </w:t>
      </w:r>
      <w:r>
        <w:rPr>
          <w:i/>
          <w:sz w:val="24"/>
        </w:rPr>
        <w:t>moment</w:t>
      </w:r>
      <w:r>
        <w:rPr>
          <w:i/>
          <w:spacing w:val="-2"/>
          <w:sz w:val="24"/>
        </w:rPr>
        <w:t xml:space="preserve"> </w:t>
      </w:r>
      <w:r>
        <w:rPr>
          <w:i/>
          <w:sz w:val="24"/>
        </w:rPr>
        <w:t>dat</w:t>
      </w:r>
      <w:r>
        <w:rPr>
          <w:i/>
          <w:spacing w:val="-2"/>
          <w:sz w:val="24"/>
        </w:rPr>
        <w:t xml:space="preserve"> </w:t>
      </w:r>
      <w:r>
        <w:rPr>
          <w:i/>
          <w:sz w:val="24"/>
        </w:rPr>
        <w:t>care</w:t>
      </w:r>
      <w:r>
        <w:rPr>
          <w:i/>
          <w:spacing w:val="-3"/>
          <w:sz w:val="24"/>
        </w:rPr>
        <w:t xml:space="preserve"> </w:t>
      </w:r>
      <w:r>
        <w:rPr>
          <w:i/>
          <w:sz w:val="24"/>
        </w:rPr>
        <w:t>stabilesc</w:t>
      </w:r>
      <w:r>
        <w:rPr>
          <w:i/>
          <w:spacing w:val="-3"/>
          <w:sz w:val="24"/>
        </w:rPr>
        <w:t xml:space="preserve"> </w:t>
      </w:r>
      <w:r>
        <w:rPr>
          <w:i/>
          <w:sz w:val="24"/>
        </w:rPr>
        <w:t>resursele</w:t>
      </w:r>
      <w:r>
        <w:rPr>
          <w:i/>
          <w:spacing w:val="-3"/>
          <w:sz w:val="24"/>
        </w:rPr>
        <w:t xml:space="preserve"> </w:t>
      </w:r>
      <w:r>
        <w:rPr>
          <w:i/>
          <w:sz w:val="24"/>
        </w:rPr>
        <w:t>și</w:t>
      </w:r>
      <w:r>
        <w:rPr>
          <w:i/>
          <w:spacing w:val="-2"/>
          <w:sz w:val="24"/>
        </w:rPr>
        <w:t xml:space="preserve"> </w:t>
      </w:r>
      <w:r>
        <w:rPr>
          <w:i/>
          <w:sz w:val="24"/>
        </w:rPr>
        <w:t>obligaţiile</w:t>
      </w:r>
      <w:r>
        <w:rPr>
          <w:i/>
          <w:spacing w:val="-3"/>
          <w:sz w:val="24"/>
        </w:rPr>
        <w:t xml:space="preserve"> </w:t>
      </w:r>
      <w:r>
        <w:rPr>
          <w:i/>
          <w:sz w:val="24"/>
        </w:rPr>
        <w:t>economice</w:t>
      </w:r>
      <w:r>
        <w:rPr>
          <w:i/>
          <w:spacing w:val="-1"/>
          <w:sz w:val="24"/>
        </w:rPr>
        <w:t xml:space="preserve"> </w:t>
      </w:r>
      <w:r>
        <w:rPr>
          <w:i/>
          <w:sz w:val="24"/>
        </w:rPr>
        <w:t>care</w:t>
      </w:r>
      <w:r>
        <w:rPr>
          <w:i/>
          <w:spacing w:val="-3"/>
          <w:sz w:val="24"/>
        </w:rPr>
        <w:t xml:space="preserve"> </w:t>
      </w:r>
      <w:r>
        <w:rPr>
          <w:i/>
          <w:sz w:val="24"/>
        </w:rPr>
        <w:t>ar trebui</w:t>
      </w:r>
      <w:r>
        <w:rPr>
          <w:i/>
          <w:spacing w:val="-2"/>
          <w:sz w:val="24"/>
        </w:rPr>
        <w:t xml:space="preserve"> </w:t>
      </w:r>
      <w:r>
        <w:rPr>
          <w:i/>
          <w:sz w:val="24"/>
        </w:rPr>
        <w:t>înregistrate</w:t>
      </w:r>
      <w:r>
        <w:rPr>
          <w:i/>
          <w:spacing w:val="-2"/>
          <w:sz w:val="24"/>
        </w:rPr>
        <w:t xml:space="preserve"> </w:t>
      </w:r>
      <w:r>
        <w:rPr>
          <w:i/>
          <w:sz w:val="24"/>
        </w:rPr>
        <w:t>ca</w:t>
      </w:r>
      <w:r>
        <w:rPr>
          <w:i/>
          <w:spacing w:val="-2"/>
          <w:sz w:val="24"/>
        </w:rPr>
        <w:t xml:space="preserve"> </w:t>
      </w:r>
      <w:r>
        <w:rPr>
          <w:i/>
          <w:sz w:val="24"/>
        </w:rPr>
        <w:t>active</w:t>
      </w:r>
      <w:r>
        <w:rPr>
          <w:i/>
          <w:spacing w:val="-3"/>
          <w:sz w:val="24"/>
        </w:rPr>
        <w:t xml:space="preserve"> </w:t>
      </w:r>
      <w:r>
        <w:rPr>
          <w:i/>
          <w:sz w:val="24"/>
        </w:rPr>
        <w:t>și ca pasive, care sunt schimbările de înregistrat, intervenite în activ și în pasiv, cum trebuie să fie măsurate activul și pasivul, ca și schimbările intervenite, ce informaţii trebuie să fie făcute cunoscute și în ce fel și ce tipuri de situaţii financiare trebuie întocmite</w:t>
      </w:r>
      <w:r>
        <w:rPr>
          <w:sz w:val="24"/>
        </w:rPr>
        <w:t>”.</w:t>
      </w:r>
    </w:p>
    <w:p w:rsidR="00C978E6" w:rsidRDefault="00C978E6" w:rsidP="00C978E6">
      <w:pPr>
        <w:pStyle w:val="a7"/>
        <w:numPr>
          <w:ilvl w:val="1"/>
          <w:numId w:val="5"/>
        </w:numPr>
        <w:tabs>
          <w:tab w:val="left" w:pos="565"/>
        </w:tabs>
        <w:spacing w:before="160" w:line="259" w:lineRule="auto"/>
        <w:ind w:right="134" w:firstLine="0"/>
        <w:jc w:val="both"/>
        <w:rPr>
          <w:sz w:val="24"/>
        </w:rPr>
      </w:pPr>
      <w:r>
        <w:rPr>
          <w:sz w:val="24"/>
        </w:rPr>
        <w:t>În cazul examinat, datele utilizate pentru calcularea sumei taxei de licență care trebuie inclusă în valoarea în vamă a mărfurilor importate, provin din evidențele contabile ale importatorului. Aceste date, utilizate în scopul calculării taxelor de licență legate de mărfurile evaluate, trebuie să fie întocmite într- un</w:t>
      </w:r>
      <w:r>
        <w:rPr>
          <w:spacing w:val="-2"/>
          <w:sz w:val="24"/>
        </w:rPr>
        <w:t xml:space="preserve"> </w:t>
      </w:r>
      <w:r>
        <w:rPr>
          <w:sz w:val="24"/>
        </w:rPr>
        <w:t>mod</w:t>
      </w:r>
      <w:r>
        <w:rPr>
          <w:spacing w:val="-2"/>
          <w:sz w:val="24"/>
        </w:rPr>
        <w:t xml:space="preserve"> </w:t>
      </w:r>
      <w:r>
        <w:rPr>
          <w:sz w:val="24"/>
        </w:rPr>
        <w:t>conform</w:t>
      </w:r>
      <w:r>
        <w:rPr>
          <w:spacing w:val="-2"/>
          <w:sz w:val="24"/>
        </w:rPr>
        <w:t xml:space="preserve"> </w:t>
      </w:r>
      <w:r>
        <w:rPr>
          <w:sz w:val="24"/>
        </w:rPr>
        <w:t>cu standardele</w:t>
      </w:r>
      <w:r>
        <w:rPr>
          <w:spacing w:val="-1"/>
          <w:sz w:val="24"/>
        </w:rPr>
        <w:t xml:space="preserve"> </w:t>
      </w:r>
      <w:r>
        <w:rPr>
          <w:sz w:val="24"/>
        </w:rPr>
        <w:t>financiare</w:t>
      </w:r>
      <w:r>
        <w:rPr>
          <w:spacing w:val="-1"/>
          <w:sz w:val="24"/>
        </w:rPr>
        <w:t xml:space="preserve"> </w:t>
      </w:r>
      <w:r>
        <w:rPr>
          <w:sz w:val="24"/>
        </w:rPr>
        <w:t>aplicabile</w:t>
      </w:r>
      <w:r>
        <w:rPr>
          <w:spacing w:val="-3"/>
          <w:sz w:val="24"/>
        </w:rPr>
        <w:t xml:space="preserve"> </w:t>
      </w:r>
      <w:r>
        <w:rPr>
          <w:sz w:val="24"/>
        </w:rPr>
        <w:t>în</w:t>
      </w:r>
      <w:r>
        <w:rPr>
          <w:spacing w:val="-2"/>
          <w:sz w:val="24"/>
        </w:rPr>
        <w:t xml:space="preserve"> </w:t>
      </w:r>
      <w:r>
        <w:rPr>
          <w:sz w:val="24"/>
        </w:rPr>
        <w:t>țara</w:t>
      </w:r>
      <w:r>
        <w:rPr>
          <w:spacing w:val="-3"/>
          <w:sz w:val="24"/>
        </w:rPr>
        <w:t xml:space="preserve"> </w:t>
      </w:r>
      <w:r>
        <w:rPr>
          <w:sz w:val="24"/>
        </w:rPr>
        <w:t>de</w:t>
      </w:r>
      <w:r>
        <w:rPr>
          <w:spacing w:val="-1"/>
          <w:sz w:val="24"/>
        </w:rPr>
        <w:t xml:space="preserve"> </w:t>
      </w:r>
      <w:r>
        <w:rPr>
          <w:sz w:val="24"/>
        </w:rPr>
        <w:t>import.</w:t>
      </w:r>
      <w:r>
        <w:rPr>
          <w:spacing w:val="-2"/>
          <w:sz w:val="24"/>
        </w:rPr>
        <w:t xml:space="preserve"> </w:t>
      </w:r>
      <w:r>
        <w:rPr>
          <w:sz w:val="24"/>
        </w:rPr>
        <w:t>Atunci</w:t>
      </w:r>
      <w:r>
        <w:rPr>
          <w:spacing w:val="-2"/>
          <w:sz w:val="24"/>
        </w:rPr>
        <w:t xml:space="preserve"> </w:t>
      </w:r>
      <w:r>
        <w:rPr>
          <w:sz w:val="24"/>
        </w:rPr>
        <w:t>când datele</w:t>
      </w:r>
      <w:r>
        <w:rPr>
          <w:spacing w:val="-3"/>
          <w:sz w:val="24"/>
        </w:rPr>
        <w:t xml:space="preserve"> </w:t>
      </w:r>
      <w:r>
        <w:rPr>
          <w:sz w:val="24"/>
        </w:rPr>
        <w:t>respectă</w:t>
      </w:r>
      <w:r>
        <w:rPr>
          <w:spacing w:val="-1"/>
          <w:sz w:val="24"/>
        </w:rPr>
        <w:t xml:space="preserve"> </w:t>
      </w:r>
      <w:r>
        <w:rPr>
          <w:sz w:val="24"/>
        </w:rPr>
        <w:t>astfel de cerințe contabile, ele pot fi considerate și ca fiind obiective și cuantificabile.</w:t>
      </w:r>
    </w:p>
    <w:p w:rsidR="00C978E6" w:rsidRDefault="00C978E6" w:rsidP="00C978E6">
      <w:pPr>
        <w:pStyle w:val="a7"/>
        <w:numPr>
          <w:ilvl w:val="1"/>
          <w:numId w:val="5"/>
        </w:numPr>
        <w:tabs>
          <w:tab w:val="left" w:pos="579"/>
        </w:tabs>
        <w:spacing w:before="158" w:line="259" w:lineRule="auto"/>
        <w:ind w:right="135" w:firstLine="0"/>
        <w:jc w:val="both"/>
        <w:rPr>
          <w:sz w:val="24"/>
        </w:rPr>
      </w:pPr>
      <w:r>
        <w:rPr>
          <w:sz w:val="24"/>
        </w:rPr>
        <w:t xml:space="preserve">Cazul discutat arată că, pe lângă cerințele ca datele să fie </w:t>
      </w:r>
      <w:r>
        <w:rPr>
          <w:i/>
          <w:sz w:val="24"/>
        </w:rPr>
        <w:t xml:space="preserve">obiective </w:t>
      </w:r>
      <w:r>
        <w:rPr>
          <w:sz w:val="24"/>
        </w:rPr>
        <w:t xml:space="preserve">și </w:t>
      </w:r>
      <w:r>
        <w:rPr>
          <w:i/>
          <w:sz w:val="24"/>
        </w:rPr>
        <w:t>cuantificabile</w:t>
      </w:r>
      <w:r>
        <w:rPr>
          <w:sz w:val="24"/>
        </w:rPr>
        <w:t>, utilizarea acestora trebuie să țină cont de concepte comparabile și omogene. Relația dintre taxele de licență și mărfurile evaluate poate fi determinată și prin luarea în considerare a „</w:t>
      </w:r>
      <w:r>
        <w:rPr>
          <w:i/>
          <w:sz w:val="24"/>
        </w:rPr>
        <w:t>a ceea ce primește, de fapt, licențiatul în schimbul plății</w:t>
      </w:r>
      <w:r>
        <w:rPr>
          <w:sz w:val="24"/>
        </w:rPr>
        <w:t>”</w:t>
      </w:r>
      <w:r>
        <w:rPr>
          <w:sz w:val="24"/>
          <w:vertAlign w:val="superscript"/>
        </w:rPr>
        <w:t>21</w:t>
      </w:r>
      <w:r>
        <w:rPr>
          <w:sz w:val="24"/>
        </w:rPr>
        <w:t>. Pentru a avea o înțelegere comună asupra modului corect de a face o astfel de ajustare, „</w:t>
      </w:r>
      <w:r>
        <w:rPr>
          <w:i/>
          <w:sz w:val="24"/>
        </w:rPr>
        <w:t>consultarea între importator și autoritățile vamale este deosebit de</w:t>
      </w:r>
      <w:r>
        <w:rPr>
          <w:i/>
          <w:spacing w:val="40"/>
          <w:sz w:val="24"/>
        </w:rPr>
        <w:t xml:space="preserve"> </w:t>
      </w:r>
      <w:r>
        <w:rPr>
          <w:i/>
          <w:spacing w:val="-2"/>
          <w:sz w:val="24"/>
        </w:rPr>
        <w:t>recomandabilă</w:t>
      </w:r>
      <w:r>
        <w:rPr>
          <w:spacing w:val="-2"/>
          <w:sz w:val="24"/>
        </w:rPr>
        <w:t>”</w:t>
      </w:r>
      <w:r>
        <w:rPr>
          <w:spacing w:val="-2"/>
          <w:sz w:val="24"/>
          <w:vertAlign w:val="superscript"/>
        </w:rPr>
        <w:t>22</w:t>
      </w:r>
      <w:r>
        <w:rPr>
          <w:spacing w:val="-2"/>
          <w:sz w:val="24"/>
        </w:rPr>
        <w:t>.</w:t>
      </w:r>
    </w:p>
    <w:p w:rsidR="00C978E6" w:rsidRDefault="00C978E6" w:rsidP="00C978E6">
      <w:pPr>
        <w:pStyle w:val="a7"/>
        <w:numPr>
          <w:ilvl w:val="1"/>
          <w:numId w:val="5"/>
        </w:numPr>
        <w:tabs>
          <w:tab w:val="left" w:pos="671"/>
        </w:tabs>
        <w:spacing w:line="259" w:lineRule="auto"/>
        <w:ind w:right="139" w:firstLine="0"/>
        <w:jc w:val="both"/>
        <w:rPr>
          <w:sz w:val="24"/>
        </w:rPr>
      </w:pPr>
      <w:r>
        <w:rPr>
          <w:sz w:val="24"/>
        </w:rPr>
        <w:t>În rezumat, pentru a include redevențele în valoarea în vamă a mărfurilor importate, în măsura în care</w:t>
      </w:r>
      <w:r>
        <w:rPr>
          <w:spacing w:val="40"/>
          <w:sz w:val="24"/>
        </w:rPr>
        <w:t xml:space="preserve"> </w:t>
      </w:r>
      <w:r>
        <w:rPr>
          <w:sz w:val="24"/>
        </w:rPr>
        <w:t>astfel</w:t>
      </w:r>
      <w:r>
        <w:rPr>
          <w:spacing w:val="40"/>
          <w:sz w:val="24"/>
        </w:rPr>
        <w:t xml:space="preserve"> </w:t>
      </w:r>
      <w:r>
        <w:rPr>
          <w:sz w:val="24"/>
        </w:rPr>
        <w:t>de</w:t>
      </w:r>
      <w:r>
        <w:rPr>
          <w:spacing w:val="40"/>
          <w:sz w:val="24"/>
        </w:rPr>
        <w:t xml:space="preserve"> </w:t>
      </w:r>
      <w:r>
        <w:rPr>
          <w:sz w:val="24"/>
        </w:rPr>
        <w:t>redevențe</w:t>
      </w:r>
      <w:r>
        <w:rPr>
          <w:spacing w:val="40"/>
          <w:sz w:val="24"/>
        </w:rPr>
        <w:t xml:space="preserve"> </w:t>
      </w:r>
      <w:r>
        <w:rPr>
          <w:sz w:val="24"/>
        </w:rPr>
        <w:t>nu</w:t>
      </w:r>
      <w:r>
        <w:rPr>
          <w:spacing w:val="40"/>
          <w:sz w:val="24"/>
        </w:rPr>
        <w:t xml:space="preserve"> </w:t>
      </w:r>
      <w:r>
        <w:rPr>
          <w:sz w:val="24"/>
        </w:rPr>
        <w:t>au</w:t>
      </w:r>
      <w:r>
        <w:rPr>
          <w:spacing w:val="40"/>
          <w:sz w:val="24"/>
        </w:rPr>
        <w:t xml:space="preserve"> </w:t>
      </w:r>
      <w:r>
        <w:rPr>
          <w:sz w:val="24"/>
        </w:rPr>
        <w:t>fost</w:t>
      </w:r>
      <w:r>
        <w:rPr>
          <w:spacing w:val="40"/>
          <w:sz w:val="24"/>
        </w:rPr>
        <w:t xml:space="preserve"> </w:t>
      </w:r>
      <w:r>
        <w:rPr>
          <w:sz w:val="24"/>
        </w:rPr>
        <w:t>deja</w:t>
      </w:r>
      <w:r>
        <w:rPr>
          <w:spacing w:val="40"/>
          <w:sz w:val="24"/>
        </w:rPr>
        <w:t xml:space="preserve"> </w:t>
      </w:r>
      <w:r>
        <w:rPr>
          <w:sz w:val="24"/>
        </w:rPr>
        <w:t>incluse</w:t>
      </w:r>
      <w:r>
        <w:rPr>
          <w:spacing w:val="40"/>
          <w:sz w:val="24"/>
        </w:rPr>
        <w:t xml:space="preserve"> </w:t>
      </w:r>
      <w:r>
        <w:rPr>
          <w:sz w:val="24"/>
        </w:rPr>
        <w:t>în</w:t>
      </w:r>
      <w:r>
        <w:rPr>
          <w:spacing w:val="40"/>
          <w:sz w:val="24"/>
        </w:rPr>
        <w:t xml:space="preserve"> </w:t>
      </w:r>
      <w:r>
        <w:rPr>
          <w:sz w:val="24"/>
        </w:rPr>
        <w:t>prețul</w:t>
      </w:r>
      <w:r>
        <w:rPr>
          <w:spacing w:val="40"/>
          <w:sz w:val="24"/>
        </w:rPr>
        <w:t xml:space="preserve"> </w:t>
      </w:r>
      <w:r>
        <w:rPr>
          <w:sz w:val="24"/>
        </w:rPr>
        <w:t>efectiv</w:t>
      </w:r>
      <w:r>
        <w:rPr>
          <w:spacing w:val="40"/>
          <w:sz w:val="24"/>
        </w:rPr>
        <w:t xml:space="preserve"> </w:t>
      </w:r>
      <w:r>
        <w:rPr>
          <w:sz w:val="24"/>
        </w:rPr>
        <w:t>plătit</w:t>
      </w:r>
      <w:r>
        <w:rPr>
          <w:spacing w:val="40"/>
          <w:sz w:val="24"/>
        </w:rPr>
        <w:t xml:space="preserve"> </w:t>
      </w:r>
      <w:r>
        <w:rPr>
          <w:sz w:val="24"/>
        </w:rPr>
        <w:t>sau</w:t>
      </w:r>
      <w:r>
        <w:rPr>
          <w:spacing w:val="40"/>
          <w:sz w:val="24"/>
        </w:rPr>
        <w:t xml:space="preserve"> </w:t>
      </w:r>
      <w:r>
        <w:rPr>
          <w:sz w:val="24"/>
        </w:rPr>
        <w:t>de</w:t>
      </w:r>
      <w:r>
        <w:rPr>
          <w:spacing w:val="40"/>
          <w:sz w:val="24"/>
        </w:rPr>
        <w:t xml:space="preserve"> </w:t>
      </w:r>
      <w:r>
        <w:rPr>
          <w:sz w:val="24"/>
        </w:rPr>
        <w:t>plătit</w:t>
      </w:r>
      <w:r>
        <w:rPr>
          <w:spacing w:val="40"/>
          <w:sz w:val="24"/>
        </w:rPr>
        <w:t xml:space="preserve"> </w:t>
      </w:r>
      <w:r>
        <w:rPr>
          <w:sz w:val="24"/>
        </w:rPr>
        <w:t>pentru</w:t>
      </w:r>
      <w:r>
        <w:rPr>
          <w:spacing w:val="40"/>
          <w:sz w:val="24"/>
        </w:rPr>
        <w:t xml:space="preserve"> </w:t>
      </w:r>
      <w:r>
        <w:rPr>
          <w:sz w:val="24"/>
        </w:rPr>
        <w:t>mărfuri,</w:t>
      </w:r>
    </w:p>
    <w:p w:rsidR="00C978E6" w:rsidRDefault="00C978E6" w:rsidP="00C978E6">
      <w:pPr>
        <w:pStyle w:val="a3"/>
        <w:spacing w:before="120"/>
        <w:ind w:left="0"/>
        <w:jc w:val="left"/>
        <w:rPr>
          <w:sz w:val="20"/>
        </w:rPr>
      </w:pPr>
      <w:r>
        <w:rPr>
          <w:noProof/>
          <w:sz w:val="20"/>
          <w:lang w:val="ru-RU" w:eastAsia="ru-RU"/>
        </w:rPr>
        <mc:AlternateContent>
          <mc:Choice Requires="wps">
            <w:drawing>
              <wp:anchor distT="0" distB="0" distL="0" distR="0" simplePos="0" relativeHeight="251666432" behindDoc="1" locked="0" layoutInCell="1" allowOverlap="1" wp14:anchorId="6EB78195" wp14:editId="10F31F5A">
                <wp:simplePos x="0" y="0"/>
                <wp:positionH relativeFrom="page">
                  <wp:posOffset>1080820</wp:posOffset>
                </wp:positionH>
                <wp:positionV relativeFrom="paragraph">
                  <wp:posOffset>237874</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27EE51" id="Graphic 16" o:spid="_x0000_s1026" style="position:absolute;margin-left:85.1pt;margin-top:18.75pt;width:144.0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2aNgIAAOMEAAAOAAAAZHJzL2Uyb0RvYy54bWysVMFu2zAMvQ/YPwi6L06yNm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" path="m1829054,l,,,7619r1829054,l1829054,xe" fillcolor="black" stroked="f">
                <v:path arrowok="t"/>
                <w10:wrap type="topAndBottom" anchorx="page"/>
              </v:shape>
            </w:pict>
          </mc:Fallback>
        </mc:AlternateContent>
      </w:r>
    </w:p>
    <w:p w:rsidR="00C978E6" w:rsidRDefault="00C978E6" w:rsidP="00C978E6">
      <w:pPr>
        <w:spacing w:before="103"/>
        <w:ind w:left="852" w:right="136"/>
        <w:jc w:val="both"/>
        <w:rPr>
          <w:sz w:val="20"/>
        </w:rPr>
      </w:pPr>
      <w:r>
        <w:rPr>
          <w:sz w:val="20"/>
          <w:vertAlign w:val="superscript"/>
        </w:rPr>
        <w:t>19</w:t>
      </w:r>
      <w:r>
        <w:rPr>
          <w:spacing w:val="-1"/>
          <w:sz w:val="20"/>
        </w:rPr>
        <w:t xml:space="preserve"> </w:t>
      </w:r>
      <w:r>
        <w:rPr>
          <w:sz w:val="20"/>
        </w:rPr>
        <w:t>Vezi</w:t>
      </w:r>
      <w:r>
        <w:rPr>
          <w:spacing w:val="-1"/>
          <w:sz w:val="20"/>
        </w:rPr>
        <w:t xml:space="preserve"> </w:t>
      </w:r>
      <w:r>
        <w:rPr>
          <w:sz w:val="20"/>
        </w:rPr>
        <w:t>nota</w:t>
      </w:r>
      <w:r>
        <w:rPr>
          <w:spacing w:val="-1"/>
          <w:sz w:val="20"/>
        </w:rPr>
        <w:t xml:space="preserve"> </w:t>
      </w:r>
      <w:r>
        <w:rPr>
          <w:sz w:val="20"/>
        </w:rPr>
        <w:t>la</w:t>
      </w:r>
      <w:r>
        <w:rPr>
          <w:spacing w:val="-1"/>
          <w:sz w:val="20"/>
        </w:rPr>
        <w:t xml:space="preserve"> </w:t>
      </w:r>
      <w:r>
        <w:rPr>
          <w:sz w:val="20"/>
        </w:rPr>
        <w:t>art.</w:t>
      </w:r>
      <w:r>
        <w:rPr>
          <w:spacing w:val="-3"/>
          <w:sz w:val="20"/>
        </w:rPr>
        <w:t xml:space="preserve"> </w:t>
      </w:r>
      <w:r>
        <w:rPr>
          <w:sz w:val="20"/>
        </w:rPr>
        <w:t>71 alin.</w:t>
      </w:r>
      <w:r>
        <w:rPr>
          <w:spacing w:val="-1"/>
          <w:sz w:val="20"/>
        </w:rPr>
        <w:t xml:space="preserve"> </w:t>
      </w:r>
      <w:r>
        <w:rPr>
          <w:sz w:val="20"/>
        </w:rPr>
        <w:t>(2) din</w:t>
      </w:r>
      <w:r>
        <w:rPr>
          <w:spacing w:val="-2"/>
          <w:sz w:val="20"/>
        </w:rPr>
        <w:t xml:space="preserve"> </w:t>
      </w:r>
      <w:r>
        <w:rPr>
          <w:sz w:val="20"/>
        </w:rPr>
        <w:t>UCC,</w:t>
      </w:r>
      <w:r>
        <w:rPr>
          <w:spacing w:val="-1"/>
          <w:sz w:val="20"/>
        </w:rPr>
        <w:t xml:space="preserve"> </w:t>
      </w:r>
      <w:r>
        <w:rPr>
          <w:sz w:val="20"/>
        </w:rPr>
        <w:t>prezentată în Compediu</w:t>
      </w:r>
      <w:r>
        <w:rPr>
          <w:spacing w:val="-2"/>
          <w:sz w:val="20"/>
        </w:rPr>
        <w:t xml:space="preserve"> </w:t>
      </w:r>
      <w:r>
        <w:rPr>
          <w:sz w:val="20"/>
        </w:rPr>
        <w:t>de</w:t>
      </w:r>
      <w:r>
        <w:rPr>
          <w:spacing w:val="-1"/>
          <w:sz w:val="20"/>
        </w:rPr>
        <w:t xml:space="preserve"> </w:t>
      </w:r>
      <w:r>
        <w:rPr>
          <w:sz w:val="20"/>
        </w:rPr>
        <w:t>texte</w:t>
      </w:r>
      <w:r>
        <w:rPr>
          <w:spacing w:val="-1"/>
          <w:sz w:val="20"/>
        </w:rPr>
        <w:t xml:space="preserve"> </w:t>
      </w:r>
      <w:r>
        <w:rPr>
          <w:sz w:val="20"/>
        </w:rPr>
        <w:t>privind valoarea în</w:t>
      </w:r>
      <w:r>
        <w:rPr>
          <w:spacing w:val="-2"/>
          <w:sz w:val="20"/>
        </w:rPr>
        <w:t xml:space="preserve"> </w:t>
      </w:r>
      <w:r>
        <w:rPr>
          <w:sz w:val="20"/>
        </w:rPr>
        <w:t>vamă (Secțiunea B:</w:t>
      </w:r>
      <w:r>
        <w:rPr>
          <w:spacing w:val="-1"/>
          <w:sz w:val="20"/>
        </w:rPr>
        <w:t xml:space="preserve"> </w:t>
      </w:r>
      <w:r>
        <w:rPr>
          <w:sz w:val="20"/>
        </w:rPr>
        <w:t xml:space="preserve">Note interpretative privind valoarea în vamă (Acordul privind evaluarea al OMC)), Ediția 2021. Disponibil aici: </w:t>
      </w:r>
      <w:hyperlink r:id="rId11">
        <w:r>
          <w:rPr>
            <w:color w:val="0000FF"/>
            <w:sz w:val="20"/>
            <w:u w:val="single" w:color="0000FF"/>
          </w:rPr>
          <w:t>UCC -</w:t>
        </w:r>
      </w:hyperlink>
      <w:r>
        <w:rPr>
          <w:color w:val="0000FF"/>
          <w:sz w:val="20"/>
        </w:rPr>
        <w:t xml:space="preserve"> </w:t>
      </w:r>
      <w:hyperlink r:id="rId12">
        <w:r>
          <w:rPr>
            <w:color w:val="0000FF"/>
            <w:sz w:val="20"/>
            <w:u w:val="single" w:color="0000FF"/>
          </w:rPr>
          <w:t>Guidance documents - European Commission (europa.eu).</w:t>
        </w:r>
      </w:hyperlink>
    </w:p>
    <w:p w:rsidR="00C978E6" w:rsidRDefault="00C978E6" w:rsidP="00C978E6">
      <w:pPr>
        <w:ind w:left="852" w:right="137"/>
        <w:jc w:val="both"/>
        <w:rPr>
          <w:sz w:val="20"/>
        </w:rPr>
      </w:pPr>
      <w:r>
        <w:rPr>
          <w:sz w:val="20"/>
          <w:vertAlign w:val="superscript"/>
        </w:rPr>
        <w:t>20</w:t>
      </w:r>
      <w:r>
        <w:rPr>
          <w:sz w:val="20"/>
        </w:rPr>
        <w:t xml:space="preserve"> Regulamentul Delegat al Comisiei (UE) 2015/2446 din 28 iulie 2015 de completare a Regulamentului (UE) nr. 952/2013 al Parlamentului European și al Consiliului în ceea ce privește normele detaliate ale anumitor dispoziții ale Codului vamal al Uniunii. Acordul privind evaluarea al OMC prevede că, </w:t>
      </w:r>
      <w:r>
        <w:rPr>
          <w:i/>
          <w:sz w:val="20"/>
        </w:rPr>
        <w:t>în scopurile acestui Acord, autoritatea vamală a fiecărui Membru va utiliza informații întocmite într-un mod conform principiilor de contabilitate general acceptate în țara care este adecvată pentru articolul în cauză (vezi Anexa I la Acord, Nota Generală, Utilizarea principiilor de contabilitate general acceptate)</w:t>
      </w:r>
      <w:r>
        <w:rPr>
          <w:sz w:val="20"/>
        </w:rPr>
        <w:t>.</w:t>
      </w:r>
    </w:p>
    <w:p w:rsidR="00C978E6" w:rsidRDefault="00C978E6" w:rsidP="00C978E6">
      <w:pPr>
        <w:ind w:left="852" w:right="137"/>
        <w:jc w:val="both"/>
        <w:rPr>
          <w:sz w:val="20"/>
        </w:rPr>
      </w:pPr>
      <w:r>
        <w:rPr>
          <w:sz w:val="20"/>
          <w:vertAlign w:val="superscript"/>
        </w:rPr>
        <w:t>21</w:t>
      </w:r>
      <w:r>
        <w:rPr>
          <w:sz w:val="20"/>
        </w:rPr>
        <w:t xml:space="preserve"> Comentariul nr. 3: Incidența redevențelor și a taxelor de licență asupra valorii în vamă, paragraful 8, Compediu de texte privind valoarea în vamă, Ediția 2021 (Secțiunea C). Disponibil aici: </w:t>
      </w:r>
      <w:hyperlink r:id="rId13">
        <w:r>
          <w:rPr>
            <w:color w:val="0000FF"/>
            <w:sz w:val="20"/>
            <w:u w:val="single" w:color="0000FF"/>
          </w:rPr>
          <w:t>UCC - Guidance documents - European</w:t>
        </w:r>
      </w:hyperlink>
      <w:r>
        <w:rPr>
          <w:color w:val="0000FF"/>
          <w:sz w:val="20"/>
        </w:rPr>
        <w:t xml:space="preserve"> </w:t>
      </w:r>
      <w:hyperlink r:id="rId14">
        <w:r>
          <w:rPr>
            <w:color w:val="0000FF"/>
            <w:sz w:val="20"/>
            <w:u w:val="single" w:color="0000FF"/>
          </w:rPr>
          <w:t>Commission (europa.eu).</w:t>
        </w:r>
      </w:hyperlink>
    </w:p>
    <w:p w:rsidR="00C978E6" w:rsidRDefault="00C978E6" w:rsidP="00C978E6">
      <w:pPr>
        <w:spacing w:before="1"/>
        <w:ind w:left="852"/>
        <w:jc w:val="both"/>
        <w:rPr>
          <w:sz w:val="20"/>
        </w:rPr>
      </w:pPr>
      <w:r>
        <w:rPr>
          <w:sz w:val="20"/>
          <w:vertAlign w:val="superscript"/>
        </w:rPr>
        <w:t>22</w:t>
      </w:r>
      <w:r>
        <w:rPr>
          <w:spacing w:val="-2"/>
          <w:sz w:val="20"/>
        </w:rPr>
        <w:t xml:space="preserve"> Ibidem.</w:t>
      </w:r>
    </w:p>
    <w:p w:rsidR="00C978E6" w:rsidRDefault="00C978E6" w:rsidP="00C978E6">
      <w:pPr>
        <w:jc w:val="both"/>
        <w:rPr>
          <w:sz w:val="20"/>
        </w:rPr>
        <w:sectPr w:rsidR="00C978E6">
          <w:pgSz w:w="11910" w:h="16840"/>
          <w:pgMar w:top="1040" w:right="566" w:bottom="600" w:left="850" w:header="0" w:footer="404" w:gutter="0"/>
          <w:cols w:space="720"/>
        </w:sectPr>
      </w:pPr>
    </w:p>
    <w:p w:rsidR="00C978E6" w:rsidRDefault="00C978E6" w:rsidP="00C978E6">
      <w:pPr>
        <w:pStyle w:val="a3"/>
        <w:spacing w:before="68" w:line="259" w:lineRule="auto"/>
        <w:ind w:right="141"/>
      </w:pPr>
      <w:r>
        <w:lastRenderedPageBreak/>
        <w:t>acestea trebuie să se refere la acele mărfuri și să fie plătite de cumpărător ca o condiție a vânzării mărfurilor. Aceste condiții trebuie îndeplinite și atunci când redevențele sunt legate doar parțial de mărfurile importate.</w:t>
      </w:r>
    </w:p>
    <w:p w:rsidR="00C978E6" w:rsidRDefault="00C978E6" w:rsidP="00C978E6">
      <w:pPr>
        <w:pStyle w:val="a7"/>
        <w:numPr>
          <w:ilvl w:val="1"/>
          <w:numId w:val="5"/>
        </w:numPr>
        <w:tabs>
          <w:tab w:val="left" w:pos="704"/>
        </w:tabs>
        <w:spacing w:before="160" w:line="259" w:lineRule="auto"/>
        <w:ind w:right="136" w:firstLine="0"/>
        <w:jc w:val="both"/>
        <w:rPr>
          <w:sz w:val="24"/>
        </w:rPr>
      </w:pPr>
      <w:r>
        <w:rPr>
          <w:sz w:val="24"/>
        </w:rPr>
        <w:t>Odată ce sunt îndeplinite condițiile pentru includerea redevențelor în valoarea în vamă, pasul următor va fi găsirea unei metode adecvate pentru repartizarea redevențelor supuse taxelor vamale, bazată pe principiile de contabilitate general acceptate. Alegerea metodei va fi influențată de circumstanțele care înconjoară vânzarea mărfurilor evaluate și se va face de la caz la caz.</w:t>
      </w:r>
    </w:p>
    <w:p w:rsidR="00C978E6" w:rsidRDefault="00C978E6" w:rsidP="00C978E6">
      <w:pPr>
        <w:spacing w:before="156"/>
        <w:ind w:left="1615"/>
        <w:rPr>
          <w:b/>
          <w:position w:val="8"/>
          <w:sz w:val="16"/>
        </w:rPr>
      </w:pPr>
      <w:r>
        <w:rPr>
          <w:b/>
          <w:sz w:val="24"/>
        </w:rPr>
        <w:t>Concluzii</w:t>
      </w:r>
      <w:r>
        <w:rPr>
          <w:b/>
          <w:spacing w:val="-3"/>
          <w:sz w:val="24"/>
        </w:rPr>
        <w:t xml:space="preserve"> </w:t>
      </w:r>
      <w:r>
        <w:rPr>
          <w:b/>
          <w:sz w:val="24"/>
        </w:rPr>
        <w:t>ale</w:t>
      </w:r>
      <w:r>
        <w:rPr>
          <w:b/>
          <w:spacing w:val="-2"/>
          <w:sz w:val="24"/>
        </w:rPr>
        <w:t xml:space="preserve"> </w:t>
      </w:r>
      <w:r>
        <w:rPr>
          <w:b/>
          <w:sz w:val="24"/>
        </w:rPr>
        <w:t>Comitetului</w:t>
      </w:r>
      <w:r>
        <w:rPr>
          <w:b/>
          <w:spacing w:val="-2"/>
          <w:sz w:val="24"/>
        </w:rPr>
        <w:t xml:space="preserve"> </w:t>
      </w:r>
      <w:r>
        <w:rPr>
          <w:b/>
          <w:sz w:val="24"/>
        </w:rPr>
        <w:t>Codului</w:t>
      </w:r>
      <w:r>
        <w:rPr>
          <w:b/>
          <w:spacing w:val="-2"/>
          <w:sz w:val="24"/>
        </w:rPr>
        <w:t xml:space="preserve"> </w:t>
      </w:r>
      <w:r>
        <w:rPr>
          <w:b/>
          <w:sz w:val="24"/>
        </w:rPr>
        <w:t>Vamal</w:t>
      </w:r>
      <w:r>
        <w:rPr>
          <w:b/>
          <w:spacing w:val="-2"/>
          <w:sz w:val="24"/>
        </w:rPr>
        <w:t xml:space="preserve"> </w:t>
      </w:r>
      <w:r>
        <w:rPr>
          <w:b/>
          <w:sz w:val="24"/>
        </w:rPr>
        <w:t>și</w:t>
      </w:r>
      <w:r>
        <w:rPr>
          <w:b/>
          <w:spacing w:val="-2"/>
          <w:sz w:val="24"/>
        </w:rPr>
        <w:t xml:space="preserve"> </w:t>
      </w:r>
      <w:r>
        <w:rPr>
          <w:b/>
          <w:sz w:val="24"/>
        </w:rPr>
        <w:t>ale</w:t>
      </w:r>
      <w:r>
        <w:rPr>
          <w:b/>
          <w:spacing w:val="-2"/>
          <w:sz w:val="24"/>
        </w:rPr>
        <w:t xml:space="preserve"> </w:t>
      </w:r>
      <w:r>
        <w:rPr>
          <w:b/>
          <w:sz w:val="24"/>
        </w:rPr>
        <w:t>Grupului</w:t>
      </w:r>
      <w:r>
        <w:rPr>
          <w:b/>
          <w:spacing w:val="-2"/>
          <w:sz w:val="24"/>
        </w:rPr>
        <w:t xml:space="preserve"> </w:t>
      </w:r>
      <w:r>
        <w:rPr>
          <w:b/>
          <w:sz w:val="24"/>
        </w:rPr>
        <w:t>de</w:t>
      </w:r>
      <w:r>
        <w:rPr>
          <w:b/>
          <w:spacing w:val="-3"/>
          <w:sz w:val="24"/>
        </w:rPr>
        <w:t xml:space="preserve"> </w:t>
      </w:r>
      <w:r>
        <w:rPr>
          <w:b/>
          <w:sz w:val="24"/>
        </w:rPr>
        <w:t>experți</w:t>
      </w:r>
      <w:r>
        <w:rPr>
          <w:b/>
          <w:spacing w:val="-2"/>
          <w:sz w:val="24"/>
        </w:rPr>
        <w:t xml:space="preserve"> vamali</w:t>
      </w:r>
      <w:r>
        <w:rPr>
          <w:b/>
          <w:spacing w:val="-2"/>
          <w:position w:val="8"/>
          <w:sz w:val="16"/>
        </w:rPr>
        <w:t>23</w:t>
      </w:r>
    </w:p>
    <w:p w:rsidR="00C978E6" w:rsidRDefault="00C978E6" w:rsidP="00C978E6">
      <w:pPr>
        <w:spacing w:before="183"/>
        <w:ind w:left="141"/>
        <w:jc w:val="center"/>
        <w:rPr>
          <w:b/>
          <w:i/>
          <w:sz w:val="24"/>
        </w:rPr>
      </w:pPr>
      <w:r>
        <w:rPr>
          <w:b/>
          <w:i/>
          <w:sz w:val="24"/>
        </w:rPr>
        <w:t>Cu</w:t>
      </w:r>
      <w:r>
        <w:rPr>
          <w:b/>
          <w:i/>
          <w:spacing w:val="-1"/>
          <w:sz w:val="24"/>
        </w:rPr>
        <w:t xml:space="preserve"> </w:t>
      </w:r>
      <w:r>
        <w:rPr>
          <w:b/>
          <w:i/>
          <w:sz w:val="24"/>
        </w:rPr>
        <w:t>privire</w:t>
      </w:r>
      <w:r>
        <w:rPr>
          <w:b/>
          <w:i/>
          <w:spacing w:val="-1"/>
          <w:sz w:val="24"/>
        </w:rPr>
        <w:t xml:space="preserve"> </w:t>
      </w:r>
      <w:r>
        <w:rPr>
          <w:b/>
          <w:i/>
          <w:sz w:val="24"/>
        </w:rPr>
        <w:t>la</w:t>
      </w:r>
      <w:r>
        <w:rPr>
          <w:b/>
          <w:i/>
          <w:spacing w:val="-1"/>
          <w:sz w:val="24"/>
        </w:rPr>
        <w:t xml:space="preserve"> </w:t>
      </w:r>
      <w:r>
        <w:rPr>
          <w:b/>
          <w:i/>
          <w:sz w:val="24"/>
        </w:rPr>
        <w:t>redevențe</w:t>
      </w:r>
      <w:r>
        <w:rPr>
          <w:b/>
          <w:i/>
          <w:spacing w:val="-1"/>
          <w:sz w:val="24"/>
        </w:rPr>
        <w:t xml:space="preserve"> </w:t>
      </w:r>
      <w:r>
        <w:rPr>
          <w:b/>
          <w:i/>
          <w:sz w:val="24"/>
        </w:rPr>
        <w:t>(royalty)</w:t>
      </w:r>
      <w:r>
        <w:rPr>
          <w:b/>
          <w:i/>
          <w:spacing w:val="-1"/>
          <w:sz w:val="24"/>
        </w:rPr>
        <w:t xml:space="preserve"> </w:t>
      </w:r>
      <w:r>
        <w:rPr>
          <w:b/>
          <w:i/>
          <w:sz w:val="24"/>
        </w:rPr>
        <w:t>și</w:t>
      </w:r>
      <w:r>
        <w:rPr>
          <w:b/>
          <w:i/>
          <w:spacing w:val="-1"/>
          <w:sz w:val="24"/>
        </w:rPr>
        <w:t xml:space="preserve"> </w:t>
      </w:r>
      <w:r>
        <w:rPr>
          <w:b/>
          <w:i/>
          <w:sz w:val="24"/>
        </w:rPr>
        <w:t>taxe</w:t>
      </w:r>
      <w:r>
        <w:rPr>
          <w:b/>
          <w:i/>
          <w:spacing w:val="-1"/>
          <w:sz w:val="24"/>
        </w:rPr>
        <w:t xml:space="preserve"> </w:t>
      </w:r>
      <w:r>
        <w:rPr>
          <w:b/>
          <w:i/>
          <w:sz w:val="24"/>
        </w:rPr>
        <w:t>de</w:t>
      </w:r>
      <w:r>
        <w:rPr>
          <w:b/>
          <w:i/>
          <w:spacing w:val="-2"/>
          <w:sz w:val="24"/>
        </w:rPr>
        <w:t xml:space="preserve"> licență</w:t>
      </w:r>
    </w:p>
    <w:p w:rsidR="00C978E6" w:rsidRDefault="00C978E6" w:rsidP="00C978E6">
      <w:pPr>
        <w:spacing w:before="182"/>
        <w:ind w:left="145"/>
        <w:jc w:val="center"/>
        <w:rPr>
          <w:b/>
          <w:sz w:val="24"/>
        </w:rPr>
      </w:pPr>
      <w:r>
        <w:rPr>
          <w:b/>
          <w:sz w:val="24"/>
        </w:rPr>
        <w:t>Concluzia nr.</w:t>
      </w:r>
      <w:r>
        <w:rPr>
          <w:b/>
          <w:spacing w:val="-1"/>
          <w:sz w:val="24"/>
        </w:rPr>
        <w:t xml:space="preserve"> </w:t>
      </w:r>
      <w:r>
        <w:rPr>
          <w:b/>
          <w:spacing w:val="-5"/>
          <w:sz w:val="24"/>
        </w:rPr>
        <w:t>30</w:t>
      </w:r>
    </w:p>
    <w:p w:rsidR="00C978E6" w:rsidRDefault="00C978E6" w:rsidP="00C978E6">
      <w:pPr>
        <w:spacing w:before="186"/>
        <w:ind w:left="327" w:right="124"/>
        <w:jc w:val="center"/>
        <w:rPr>
          <w:b/>
          <w:sz w:val="24"/>
        </w:rPr>
      </w:pPr>
      <w:r>
        <w:rPr>
          <w:b/>
          <w:sz w:val="24"/>
        </w:rPr>
        <w:t>Aplicarea</w:t>
      </w:r>
      <w:r>
        <w:rPr>
          <w:b/>
          <w:spacing w:val="-1"/>
          <w:sz w:val="24"/>
        </w:rPr>
        <w:t xml:space="preserve"> </w:t>
      </w:r>
      <w:r>
        <w:rPr>
          <w:b/>
          <w:sz w:val="24"/>
        </w:rPr>
        <w:t>art. 71</w:t>
      </w:r>
      <w:r>
        <w:rPr>
          <w:b/>
          <w:spacing w:val="-2"/>
          <w:sz w:val="24"/>
        </w:rPr>
        <w:t xml:space="preserve"> </w:t>
      </w:r>
      <w:r>
        <w:rPr>
          <w:b/>
          <w:sz w:val="24"/>
        </w:rPr>
        <w:t>alin. (1) lit.</w:t>
      </w:r>
      <w:r>
        <w:rPr>
          <w:b/>
          <w:spacing w:val="-1"/>
          <w:sz w:val="24"/>
        </w:rPr>
        <w:t xml:space="preserve"> </w:t>
      </w:r>
      <w:r>
        <w:rPr>
          <w:b/>
          <w:sz w:val="24"/>
        </w:rPr>
        <w:t>(b) și art.</w:t>
      </w:r>
      <w:r>
        <w:rPr>
          <w:b/>
          <w:spacing w:val="-1"/>
          <w:sz w:val="24"/>
        </w:rPr>
        <w:t xml:space="preserve"> </w:t>
      </w:r>
      <w:r>
        <w:rPr>
          <w:b/>
          <w:sz w:val="24"/>
        </w:rPr>
        <w:t>71</w:t>
      </w:r>
      <w:r>
        <w:rPr>
          <w:b/>
          <w:spacing w:val="-1"/>
          <w:sz w:val="24"/>
        </w:rPr>
        <w:t xml:space="preserve"> </w:t>
      </w:r>
      <w:r>
        <w:rPr>
          <w:b/>
          <w:sz w:val="24"/>
        </w:rPr>
        <w:t>alin.</w:t>
      </w:r>
      <w:r>
        <w:rPr>
          <w:b/>
          <w:spacing w:val="-1"/>
          <w:sz w:val="24"/>
        </w:rPr>
        <w:t xml:space="preserve"> </w:t>
      </w:r>
      <w:r>
        <w:rPr>
          <w:b/>
          <w:sz w:val="24"/>
        </w:rPr>
        <w:t>(1)</w:t>
      </w:r>
      <w:r>
        <w:rPr>
          <w:b/>
          <w:spacing w:val="-2"/>
          <w:sz w:val="24"/>
        </w:rPr>
        <w:t xml:space="preserve"> </w:t>
      </w:r>
      <w:r>
        <w:rPr>
          <w:b/>
          <w:sz w:val="24"/>
        </w:rPr>
        <w:t>lit.</w:t>
      </w:r>
      <w:r>
        <w:rPr>
          <w:b/>
          <w:spacing w:val="1"/>
          <w:sz w:val="24"/>
        </w:rPr>
        <w:t xml:space="preserve"> </w:t>
      </w:r>
      <w:r>
        <w:rPr>
          <w:b/>
          <w:sz w:val="24"/>
        </w:rPr>
        <w:t>(c)</w:t>
      </w:r>
      <w:r>
        <w:rPr>
          <w:b/>
          <w:spacing w:val="-1"/>
          <w:sz w:val="24"/>
        </w:rPr>
        <w:t xml:space="preserve"> </w:t>
      </w:r>
      <w:r>
        <w:rPr>
          <w:b/>
          <w:sz w:val="24"/>
        </w:rPr>
        <w:t>din UCC/ art. 74 alin.</w:t>
      </w:r>
      <w:r>
        <w:rPr>
          <w:b/>
          <w:spacing w:val="-1"/>
          <w:sz w:val="24"/>
        </w:rPr>
        <w:t xml:space="preserve"> </w:t>
      </w:r>
      <w:r>
        <w:rPr>
          <w:b/>
          <w:sz w:val="24"/>
        </w:rPr>
        <w:t>(1)</w:t>
      </w:r>
      <w:r>
        <w:rPr>
          <w:b/>
          <w:spacing w:val="-2"/>
          <w:sz w:val="24"/>
        </w:rPr>
        <w:t xml:space="preserve"> </w:t>
      </w:r>
      <w:r>
        <w:rPr>
          <w:b/>
          <w:sz w:val="24"/>
        </w:rPr>
        <w:t>pct. 2)</w:t>
      </w:r>
      <w:r>
        <w:rPr>
          <w:b/>
          <w:spacing w:val="-3"/>
          <w:sz w:val="24"/>
        </w:rPr>
        <w:t xml:space="preserve"> </w:t>
      </w:r>
      <w:r>
        <w:rPr>
          <w:b/>
          <w:sz w:val="24"/>
        </w:rPr>
        <w:t xml:space="preserve">și art. </w:t>
      </w:r>
      <w:r>
        <w:rPr>
          <w:b/>
          <w:spacing w:val="-5"/>
          <w:sz w:val="24"/>
        </w:rPr>
        <w:t>74</w:t>
      </w:r>
    </w:p>
    <w:p w:rsidR="00C978E6" w:rsidRDefault="00C978E6" w:rsidP="00C978E6">
      <w:pPr>
        <w:spacing w:before="19"/>
        <w:ind w:left="143"/>
        <w:jc w:val="center"/>
        <w:rPr>
          <w:b/>
          <w:sz w:val="24"/>
        </w:rPr>
      </w:pPr>
      <w:r>
        <w:rPr>
          <w:b/>
          <w:sz w:val="24"/>
        </w:rPr>
        <w:t>alin.</w:t>
      </w:r>
      <w:r>
        <w:rPr>
          <w:b/>
          <w:spacing w:val="-1"/>
          <w:sz w:val="24"/>
        </w:rPr>
        <w:t xml:space="preserve"> </w:t>
      </w:r>
      <w:r>
        <w:rPr>
          <w:b/>
          <w:sz w:val="24"/>
        </w:rPr>
        <w:t>(1)</w:t>
      </w:r>
      <w:r>
        <w:rPr>
          <w:b/>
          <w:spacing w:val="-2"/>
          <w:sz w:val="24"/>
        </w:rPr>
        <w:t xml:space="preserve"> </w:t>
      </w:r>
      <w:r>
        <w:rPr>
          <w:b/>
          <w:sz w:val="24"/>
        </w:rPr>
        <w:t>pct. 3)</w:t>
      </w:r>
      <w:r>
        <w:rPr>
          <w:b/>
          <w:spacing w:val="-2"/>
          <w:sz w:val="24"/>
        </w:rPr>
        <w:t xml:space="preserve"> </w:t>
      </w:r>
      <w:r>
        <w:rPr>
          <w:b/>
          <w:sz w:val="24"/>
        </w:rPr>
        <w:t>din</w:t>
      </w:r>
      <w:r>
        <w:rPr>
          <w:b/>
          <w:spacing w:val="1"/>
          <w:sz w:val="24"/>
        </w:rPr>
        <w:t xml:space="preserve"> </w:t>
      </w:r>
      <w:r>
        <w:rPr>
          <w:b/>
          <w:spacing w:val="-5"/>
          <w:sz w:val="24"/>
        </w:rPr>
        <w:t>Cod</w:t>
      </w:r>
    </w:p>
    <w:p w:rsidR="00C978E6" w:rsidRDefault="00C978E6" w:rsidP="00C978E6">
      <w:pPr>
        <w:pStyle w:val="a7"/>
        <w:numPr>
          <w:ilvl w:val="0"/>
          <w:numId w:val="3"/>
        </w:numPr>
        <w:tabs>
          <w:tab w:val="left" w:pos="551"/>
        </w:tabs>
        <w:spacing w:before="177"/>
        <w:ind w:hanging="266"/>
        <w:jc w:val="both"/>
        <w:rPr>
          <w:i/>
          <w:sz w:val="24"/>
        </w:rPr>
      </w:pPr>
      <w:r>
        <w:rPr>
          <w:i/>
          <w:spacing w:val="-2"/>
          <w:sz w:val="24"/>
        </w:rPr>
        <w:t>Problema</w:t>
      </w:r>
    </w:p>
    <w:p w:rsidR="00C978E6" w:rsidRDefault="00C978E6" w:rsidP="00C978E6">
      <w:pPr>
        <w:pStyle w:val="a7"/>
        <w:numPr>
          <w:ilvl w:val="1"/>
          <w:numId w:val="3"/>
        </w:numPr>
        <w:tabs>
          <w:tab w:val="left" w:pos="531"/>
        </w:tabs>
        <w:spacing w:before="183" w:line="259" w:lineRule="auto"/>
        <w:ind w:right="135" w:firstLine="0"/>
        <w:jc w:val="both"/>
        <w:rPr>
          <w:sz w:val="24"/>
        </w:rPr>
      </w:pPr>
      <w:r>
        <w:rPr>
          <w:sz w:val="24"/>
        </w:rPr>
        <w:t>Autoritățile vamale se confruntă din ce în ce mai des cu examinarea unor situații în care trebuie luată</w:t>
      </w:r>
      <w:r>
        <w:rPr>
          <w:spacing w:val="40"/>
          <w:sz w:val="24"/>
        </w:rPr>
        <w:t xml:space="preserve"> </w:t>
      </w:r>
      <w:r>
        <w:rPr>
          <w:sz w:val="24"/>
        </w:rPr>
        <w:t>o decizie privind aplicarea art. 71 alin. (1) lit. (b) sau a art. 71 alin. (1) lit. (c) UCC/ art. 74 alin. (1) pct.</w:t>
      </w:r>
    </w:p>
    <w:p w:rsidR="00C978E6" w:rsidRDefault="00C978E6" w:rsidP="00C978E6">
      <w:pPr>
        <w:pStyle w:val="a7"/>
        <w:numPr>
          <w:ilvl w:val="0"/>
          <w:numId w:val="2"/>
        </w:numPr>
        <w:tabs>
          <w:tab w:val="left" w:pos="544"/>
        </w:tabs>
        <w:spacing w:before="0" w:line="275" w:lineRule="exact"/>
        <w:ind w:left="544" w:hanging="259"/>
        <w:jc w:val="both"/>
        <w:rPr>
          <w:sz w:val="24"/>
        </w:rPr>
      </w:pPr>
      <w:r>
        <w:rPr>
          <w:sz w:val="24"/>
        </w:rPr>
        <w:t>sau</w:t>
      </w:r>
      <w:r>
        <w:rPr>
          <w:spacing w:val="-3"/>
          <w:sz w:val="24"/>
        </w:rPr>
        <w:t xml:space="preserve"> </w:t>
      </w:r>
      <w:r>
        <w:rPr>
          <w:sz w:val="24"/>
        </w:rPr>
        <w:t>art.</w:t>
      </w:r>
      <w:r>
        <w:rPr>
          <w:spacing w:val="-1"/>
          <w:sz w:val="24"/>
        </w:rPr>
        <w:t xml:space="preserve"> </w:t>
      </w:r>
      <w:r>
        <w:rPr>
          <w:sz w:val="24"/>
        </w:rPr>
        <w:t>74</w:t>
      </w:r>
      <w:r>
        <w:rPr>
          <w:spacing w:val="1"/>
          <w:sz w:val="24"/>
        </w:rPr>
        <w:t xml:space="preserve"> </w:t>
      </w:r>
      <w:r>
        <w:rPr>
          <w:sz w:val="24"/>
        </w:rPr>
        <w:t>alin.</w:t>
      </w:r>
      <w:r>
        <w:rPr>
          <w:spacing w:val="-1"/>
          <w:sz w:val="24"/>
        </w:rPr>
        <w:t xml:space="preserve"> </w:t>
      </w:r>
      <w:r>
        <w:rPr>
          <w:sz w:val="24"/>
        </w:rPr>
        <w:t>(1)</w:t>
      </w:r>
      <w:r>
        <w:rPr>
          <w:spacing w:val="-2"/>
          <w:sz w:val="24"/>
        </w:rPr>
        <w:t xml:space="preserve"> </w:t>
      </w:r>
      <w:r>
        <w:rPr>
          <w:sz w:val="24"/>
        </w:rPr>
        <w:t>pct.</w:t>
      </w:r>
      <w:r>
        <w:rPr>
          <w:spacing w:val="-1"/>
          <w:sz w:val="24"/>
        </w:rPr>
        <w:t xml:space="preserve"> </w:t>
      </w:r>
      <w:r>
        <w:rPr>
          <w:sz w:val="24"/>
        </w:rPr>
        <w:t>3)</w:t>
      </w:r>
      <w:r>
        <w:rPr>
          <w:spacing w:val="-1"/>
          <w:sz w:val="24"/>
        </w:rPr>
        <w:t xml:space="preserve"> </w:t>
      </w:r>
      <w:r>
        <w:rPr>
          <w:sz w:val="24"/>
        </w:rPr>
        <w:t>din Cod,</w:t>
      </w:r>
      <w:r>
        <w:rPr>
          <w:spacing w:val="-1"/>
          <w:sz w:val="24"/>
        </w:rPr>
        <w:t xml:space="preserve"> </w:t>
      </w:r>
      <w:r>
        <w:rPr>
          <w:sz w:val="24"/>
        </w:rPr>
        <w:t>pentru evaluarea</w:t>
      </w:r>
      <w:r>
        <w:rPr>
          <w:spacing w:val="-2"/>
          <w:sz w:val="24"/>
        </w:rPr>
        <w:t xml:space="preserve"> </w:t>
      </w:r>
      <w:r>
        <w:rPr>
          <w:sz w:val="24"/>
        </w:rPr>
        <w:t>în</w:t>
      </w:r>
      <w:r>
        <w:rPr>
          <w:spacing w:val="-1"/>
          <w:sz w:val="24"/>
        </w:rPr>
        <w:t xml:space="preserve"> </w:t>
      </w:r>
      <w:r>
        <w:rPr>
          <w:sz w:val="24"/>
        </w:rPr>
        <w:t>vamă a</w:t>
      </w:r>
      <w:r>
        <w:rPr>
          <w:spacing w:val="-1"/>
          <w:sz w:val="24"/>
        </w:rPr>
        <w:t xml:space="preserve"> </w:t>
      </w:r>
      <w:r>
        <w:rPr>
          <w:sz w:val="24"/>
        </w:rPr>
        <w:t xml:space="preserve">anumitor </w:t>
      </w:r>
      <w:r>
        <w:rPr>
          <w:spacing w:val="-2"/>
          <w:sz w:val="24"/>
        </w:rPr>
        <w:t>operațiuni.</w:t>
      </w:r>
    </w:p>
    <w:p w:rsidR="00C978E6" w:rsidRDefault="00C978E6" w:rsidP="00C978E6">
      <w:pPr>
        <w:pStyle w:val="a7"/>
        <w:numPr>
          <w:ilvl w:val="1"/>
          <w:numId w:val="3"/>
        </w:numPr>
        <w:tabs>
          <w:tab w:val="left" w:pos="587"/>
        </w:tabs>
        <w:spacing w:before="182" w:line="259" w:lineRule="auto"/>
        <w:ind w:right="137" w:firstLine="0"/>
        <w:jc w:val="both"/>
        <w:rPr>
          <w:sz w:val="24"/>
        </w:rPr>
      </w:pPr>
      <w:r>
        <w:rPr>
          <w:sz w:val="24"/>
        </w:rPr>
        <w:t>Această problemă de delimitare apare întotdeauna atunci când o redevență sau o parte a unei redevențe este plătită unui titular de licență pentru a ține cont de know-how-ul de fabricație, iar titularul acestui know-how îl pune la dispoziția companiilor de producție afiliate, în mod gratuit, pentru fabricarea produsului importat.</w:t>
      </w:r>
    </w:p>
    <w:p w:rsidR="00C978E6" w:rsidRDefault="00C978E6" w:rsidP="00C978E6">
      <w:pPr>
        <w:pStyle w:val="a7"/>
        <w:numPr>
          <w:ilvl w:val="0"/>
          <w:numId w:val="3"/>
        </w:numPr>
        <w:tabs>
          <w:tab w:val="left" w:pos="551"/>
        </w:tabs>
        <w:spacing w:before="157"/>
        <w:ind w:hanging="266"/>
        <w:jc w:val="both"/>
        <w:rPr>
          <w:i/>
          <w:sz w:val="24"/>
        </w:rPr>
      </w:pPr>
      <w:r>
        <w:rPr>
          <w:i/>
          <w:sz w:val="24"/>
        </w:rPr>
        <w:t>Exemplu</w:t>
      </w:r>
      <w:r>
        <w:rPr>
          <w:i/>
          <w:spacing w:val="-2"/>
          <w:sz w:val="24"/>
        </w:rPr>
        <w:t xml:space="preserve"> </w:t>
      </w:r>
      <w:r>
        <w:rPr>
          <w:i/>
          <w:sz w:val="24"/>
        </w:rPr>
        <w:t>general</w:t>
      </w:r>
      <w:r>
        <w:rPr>
          <w:i/>
          <w:spacing w:val="-1"/>
          <w:sz w:val="24"/>
        </w:rPr>
        <w:t xml:space="preserve"> </w:t>
      </w:r>
      <w:r>
        <w:rPr>
          <w:i/>
          <w:sz w:val="24"/>
        </w:rPr>
        <w:t>și</w:t>
      </w:r>
      <w:r>
        <w:rPr>
          <w:i/>
          <w:spacing w:val="-2"/>
          <w:sz w:val="24"/>
        </w:rPr>
        <w:t xml:space="preserve"> </w:t>
      </w:r>
      <w:r>
        <w:rPr>
          <w:i/>
          <w:sz w:val="24"/>
        </w:rPr>
        <w:t>context (vezi</w:t>
      </w:r>
      <w:r>
        <w:rPr>
          <w:i/>
          <w:spacing w:val="-1"/>
          <w:sz w:val="24"/>
        </w:rPr>
        <w:t xml:space="preserve"> </w:t>
      </w:r>
      <w:r>
        <w:rPr>
          <w:i/>
          <w:sz w:val="24"/>
        </w:rPr>
        <w:t>reprezentarea</w:t>
      </w:r>
      <w:r>
        <w:rPr>
          <w:i/>
          <w:spacing w:val="-1"/>
          <w:sz w:val="24"/>
        </w:rPr>
        <w:t xml:space="preserve"> </w:t>
      </w:r>
      <w:r>
        <w:rPr>
          <w:i/>
          <w:sz w:val="24"/>
        </w:rPr>
        <w:t>grafică</w:t>
      </w:r>
      <w:r>
        <w:rPr>
          <w:i/>
          <w:spacing w:val="-1"/>
          <w:sz w:val="24"/>
        </w:rPr>
        <w:t xml:space="preserve"> </w:t>
      </w:r>
      <w:r>
        <w:rPr>
          <w:i/>
          <w:sz w:val="24"/>
        </w:rPr>
        <w:t>din</w:t>
      </w:r>
      <w:r>
        <w:rPr>
          <w:i/>
          <w:spacing w:val="-1"/>
          <w:sz w:val="24"/>
        </w:rPr>
        <w:t xml:space="preserve"> </w:t>
      </w:r>
      <w:r>
        <w:rPr>
          <w:i/>
          <w:spacing w:val="-2"/>
          <w:sz w:val="24"/>
        </w:rPr>
        <w:t>anexă)</w:t>
      </w:r>
    </w:p>
    <w:p w:rsidR="00C978E6" w:rsidRDefault="00C978E6" w:rsidP="00C978E6">
      <w:pPr>
        <w:pStyle w:val="a7"/>
        <w:numPr>
          <w:ilvl w:val="0"/>
          <w:numId w:val="1"/>
        </w:numPr>
        <w:tabs>
          <w:tab w:val="left" w:pos="592"/>
        </w:tabs>
        <w:spacing w:before="185" w:line="256" w:lineRule="auto"/>
        <w:ind w:right="141" w:firstLine="0"/>
        <w:jc w:val="both"/>
        <w:rPr>
          <w:sz w:val="24"/>
        </w:rPr>
      </w:pPr>
      <w:r>
        <w:rPr>
          <w:sz w:val="24"/>
        </w:rPr>
        <w:t>O companie multinațională, K, își dezvoltă produsele în locații diferite, prin intermediul unor companii de cercetare și dezvoltare (companii R&amp;D) situate în diverse părți ale lumii.</w:t>
      </w:r>
    </w:p>
    <w:p w:rsidR="00C978E6" w:rsidRDefault="00C978E6" w:rsidP="00C978E6">
      <w:pPr>
        <w:pStyle w:val="a7"/>
        <w:numPr>
          <w:ilvl w:val="0"/>
          <w:numId w:val="1"/>
        </w:numPr>
        <w:tabs>
          <w:tab w:val="left" w:pos="578"/>
        </w:tabs>
        <w:spacing w:before="166" w:line="259" w:lineRule="auto"/>
        <w:ind w:right="136" w:firstLine="0"/>
        <w:jc w:val="both"/>
        <w:rPr>
          <w:sz w:val="24"/>
        </w:rPr>
      </w:pPr>
      <w:r>
        <w:rPr>
          <w:sz w:val="24"/>
        </w:rPr>
        <w:t>Proiectele de cercetare și dezvoltare sunt coordonate de o filială, S, care are sediul într-un stat membru al Uniunii Europene. S a încheiat contracte cu toate companiile R&amp;D din cadrul grupului, în baza cărora aceste companii sunt însărcinate de către S cu desfășurarea unor proiecte specifice de cercetare</w:t>
      </w:r>
      <w:r>
        <w:rPr>
          <w:spacing w:val="30"/>
          <w:sz w:val="24"/>
        </w:rPr>
        <w:t xml:space="preserve"> </w:t>
      </w:r>
      <w:r>
        <w:rPr>
          <w:sz w:val="24"/>
        </w:rPr>
        <w:t>și</w:t>
      </w:r>
      <w:r>
        <w:rPr>
          <w:spacing w:val="33"/>
          <w:sz w:val="24"/>
        </w:rPr>
        <w:t xml:space="preserve"> </w:t>
      </w:r>
      <w:r>
        <w:rPr>
          <w:sz w:val="24"/>
        </w:rPr>
        <w:t>dezvoltare.</w:t>
      </w:r>
      <w:r>
        <w:rPr>
          <w:spacing w:val="32"/>
          <w:sz w:val="24"/>
        </w:rPr>
        <w:t xml:space="preserve"> </w:t>
      </w:r>
      <w:r>
        <w:rPr>
          <w:sz w:val="24"/>
        </w:rPr>
        <w:t>Companiile</w:t>
      </w:r>
      <w:r>
        <w:rPr>
          <w:spacing w:val="31"/>
          <w:sz w:val="24"/>
        </w:rPr>
        <w:t xml:space="preserve"> </w:t>
      </w:r>
      <w:r>
        <w:rPr>
          <w:sz w:val="24"/>
        </w:rPr>
        <w:t>R&amp;D</w:t>
      </w:r>
      <w:r>
        <w:rPr>
          <w:spacing w:val="31"/>
          <w:sz w:val="24"/>
        </w:rPr>
        <w:t xml:space="preserve"> </w:t>
      </w:r>
      <w:r>
        <w:rPr>
          <w:sz w:val="24"/>
        </w:rPr>
        <w:t>facturează</w:t>
      </w:r>
      <w:r>
        <w:rPr>
          <w:spacing w:val="31"/>
          <w:sz w:val="24"/>
        </w:rPr>
        <w:t xml:space="preserve"> </w:t>
      </w:r>
      <w:r>
        <w:rPr>
          <w:sz w:val="24"/>
        </w:rPr>
        <w:t>serviciile</w:t>
      </w:r>
      <w:r>
        <w:rPr>
          <w:spacing w:val="30"/>
          <w:sz w:val="24"/>
        </w:rPr>
        <w:t xml:space="preserve"> </w:t>
      </w:r>
      <w:r>
        <w:rPr>
          <w:sz w:val="24"/>
        </w:rPr>
        <w:t>de</w:t>
      </w:r>
      <w:r>
        <w:rPr>
          <w:spacing w:val="31"/>
          <w:sz w:val="24"/>
        </w:rPr>
        <w:t xml:space="preserve"> </w:t>
      </w:r>
      <w:r>
        <w:rPr>
          <w:sz w:val="24"/>
        </w:rPr>
        <w:t>dezvoltare</w:t>
      </w:r>
      <w:r>
        <w:rPr>
          <w:spacing w:val="30"/>
          <w:sz w:val="24"/>
        </w:rPr>
        <w:t xml:space="preserve"> </w:t>
      </w:r>
      <w:r>
        <w:rPr>
          <w:sz w:val="24"/>
        </w:rPr>
        <w:t>către</w:t>
      </w:r>
      <w:r>
        <w:rPr>
          <w:spacing w:val="30"/>
          <w:sz w:val="24"/>
        </w:rPr>
        <w:t xml:space="preserve"> </w:t>
      </w:r>
      <w:r>
        <w:rPr>
          <w:sz w:val="24"/>
        </w:rPr>
        <w:t>S</w:t>
      </w:r>
      <w:r>
        <w:rPr>
          <w:spacing w:val="33"/>
          <w:sz w:val="24"/>
        </w:rPr>
        <w:t xml:space="preserve"> </w:t>
      </w:r>
      <w:r>
        <w:rPr>
          <w:sz w:val="24"/>
        </w:rPr>
        <w:t>pe</w:t>
      </w:r>
      <w:r>
        <w:rPr>
          <w:spacing w:val="31"/>
          <w:sz w:val="24"/>
        </w:rPr>
        <w:t xml:space="preserve"> </w:t>
      </w:r>
      <w:r>
        <w:rPr>
          <w:sz w:val="24"/>
        </w:rPr>
        <w:t>baza</w:t>
      </w:r>
      <w:r>
        <w:rPr>
          <w:spacing w:val="31"/>
          <w:sz w:val="24"/>
        </w:rPr>
        <w:t xml:space="preserve"> </w:t>
      </w:r>
      <w:r>
        <w:rPr>
          <w:spacing w:val="-2"/>
          <w:sz w:val="24"/>
        </w:rPr>
        <w:t>metodei</w:t>
      </w:r>
    </w:p>
    <w:p w:rsidR="00C978E6" w:rsidRDefault="00C978E6" w:rsidP="00C978E6">
      <w:pPr>
        <w:pStyle w:val="a3"/>
        <w:spacing w:before="0" w:line="256" w:lineRule="auto"/>
        <w:ind w:right="139"/>
      </w:pPr>
      <w:r>
        <w:t>„cost plus” (adică costurile de dezvoltare plus un adaos corespunzător). S plătește și dobândește drepturile asupra know-how-ului dezvoltat.</w:t>
      </w:r>
    </w:p>
    <w:p w:rsidR="00C978E6" w:rsidRDefault="00C978E6" w:rsidP="00C978E6">
      <w:pPr>
        <w:pStyle w:val="a7"/>
        <w:numPr>
          <w:ilvl w:val="0"/>
          <w:numId w:val="1"/>
        </w:numPr>
        <w:tabs>
          <w:tab w:val="left" w:pos="556"/>
        </w:tabs>
        <w:spacing w:before="164" w:line="259" w:lineRule="auto"/>
        <w:ind w:right="136" w:firstLine="0"/>
        <w:jc w:val="both"/>
        <w:rPr>
          <w:sz w:val="24"/>
        </w:rPr>
      </w:pPr>
      <w:r>
        <w:rPr>
          <w:sz w:val="24"/>
        </w:rPr>
        <w:t>S pune acest know-how la dispoziția companiilor de producție, inclusiv companiei D dintr-un stat membru, pentru fabricarea produselor. S a semnat acorduri de licențiere cu companiile de producție,</w:t>
      </w:r>
      <w:r>
        <w:rPr>
          <w:spacing w:val="40"/>
          <w:sz w:val="24"/>
        </w:rPr>
        <w:t xml:space="preserve"> </w:t>
      </w:r>
      <w:r>
        <w:rPr>
          <w:sz w:val="24"/>
        </w:rPr>
        <w:t>care prevăd plata unor redevențe către S pentru utilizarea know-how-ului. (Suma plătită este, de exemplu, 2,5% din venitul net obținut din vânzarea produselor finite către clienți care nu fac parte din grup. D finalizează parțial produsele care fac obiectul acordurilor de licențiere în propriile sale fabrici.)</w:t>
      </w:r>
    </w:p>
    <w:p w:rsidR="00C978E6" w:rsidRDefault="00C978E6" w:rsidP="00C978E6">
      <w:pPr>
        <w:spacing w:before="156"/>
        <w:ind w:left="285"/>
        <w:jc w:val="both"/>
        <w:rPr>
          <w:i/>
          <w:sz w:val="24"/>
        </w:rPr>
      </w:pPr>
      <w:r>
        <w:rPr>
          <w:i/>
          <w:sz w:val="24"/>
        </w:rPr>
        <w:t xml:space="preserve">Caz </w:t>
      </w:r>
      <w:r>
        <w:rPr>
          <w:i/>
          <w:spacing w:val="-2"/>
          <w:sz w:val="24"/>
        </w:rPr>
        <w:t>specific</w:t>
      </w:r>
    </w:p>
    <w:p w:rsidR="00C978E6" w:rsidRDefault="00C978E6" w:rsidP="00C978E6">
      <w:pPr>
        <w:pStyle w:val="a7"/>
        <w:numPr>
          <w:ilvl w:val="0"/>
          <w:numId w:val="1"/>
        </w:numPr>
        <w:tabs>
          <w:tab w:val="left" w:pos="537"/>
        </w:tabs>
        <w:spacing w:before="185" w:line="256" w:lineRule="auto"/>
        <w:ind w:right="137" w:firstLine="0"/>
        <w:jc w:val="both"/>
        <w:rPr>
          <w:sz w:val="24"/>
        </w:rPr>
      </w:pPr>
      <w:r>
        <w:rPr>
          <w:sz w:val="24"/>
        </w:rPr>
        <w:t>Compania D din UE obține și importă produse (bunuri care fac obiectul acordurilor de licențiere) de</w:t>
      </w:r>
      <w:r>
        <w:rPr>
          <w:spacing w:val="40"/>
          <w:sz w:val="24"/>
        </w:rPr>
        <w:t xml:space="preserve"> </w:t>
      </w:r>
      <w:r>
        <w:rPr>
          <w:sz w:val="24"/>
        </w:rPr>
        <w:t>la alte companii din cadrul grupului, inclusiv de la compania C din China. C este vânzătorul bunurilor importate, iar D este cumpărătorul.</w:t>
      </w:r>
    </w:p>
    <w:p w:rsidR="00C978E6" w:rsidRDefault="00C978E6" w:rsidP="00C978E6">
      <w:pPr>
        <w:pStyle w:val="a7"/>
        <w:numPr>
          <w:ilvl w:val="0"/>
          <w:numId w:val="1"/>
        </w:numPr>
        <w:tabs>
          <w:tab w:val="left" w:pos="537"/>
        </w:tabs>
        <w:spacing w:before="168" w:line="256" w:lineRule="auto"/>
        <w:ind w:right="142" w:firstLine="0"/>
        <w:jc w:val="both"/>
        <w:rPr>
          <w:sz w:val="24"/>
        </w:rPr>
      </w:pPr>
      <w:r>
        <w:rPr>
          <w:sz w:val="24"/>
        </w:rPr>
        <w:t>C primește know-how-ul necesar pentru fabricarea produselor importate de la D. (De fapt, compania</w:t>
      </w:r>
      <w:r>
        <w:rPr>
          <w:spacing w:val="40"/>
          <w:sz w:val="24"/>
        </w:rPr>
        <w:t xml:space="preserve"> </w:t>
      </w:r>
      <w:r>
        <w:rPr>
          <w:sz w:val="24"/>
        </w:rPr>
        <w:t>S este entitatea care furnizează know-how-ul companiei C.)</w:t>
      </w:r>
    </w:p>
    <w:p w:rsidR="00C978E6" w:rsidRDefault="00C978E6" w:rsidP="00C978E6">
      <w:pPr>
        <w:pStyle w:val="a3"/>
        <w:spacing w:before="116"/>
        <w:ind w:left="0"/>
        <w:jc w:val="left"/>
        <w:rPr>
          <w:sz w:val="20"/>
        </w:rPr>
      </w:pPr>
      <w:r>
        <w:rPr>
          <w:noProof/>
          <w:sz w:val="20"/>
          <w:lang w:val="ru-RU" w:eastAsia="ru-RU"/>
        </w:rPr>
        <mc:AlternateContent>
          <mc:Choice Requires="wps">
            <w:drawing>
              <wp:anchor distT="0" distB="0" distL="0" distR="0" simplePos="0" relativeHeight="251667456" behindDoc="1" locked="0" layoutInCell="1" allowOverlap="1" wp14:anchorId="5A067AAA" wp14:editId="459CA3B9">
                <wp:simplePos x="0" y="0"/>
                <wp:positionH relativeFrom="page">
                  <wp:posOffset>1080820</wp:posOffset>
                </wp:positionH>
                <wp:positionV relativeFrom="paragraph">
                  <wp:posOffset>235172</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59F36A" id="Graphic 17" o:spid="_x0000_s1026" style="position:absolute;margin-left:85.1pt;margin-top:18.5pt;width:144.05pt;height:.6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yVGNgIAAOMEAAAOAAAAZHJzL2Uyb0RvYy54bWysVMFu2zAMvQ/YPwi6L06yNm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" path="m1829054,l,,,7619r1829054,l1829054,xe" fillcolor="black" stroked="f">
                <v:path arrowok="t"/>
                <w10:wrap type="topAndBottom" anchorx="page"/>
              </v:shape>
            </w:pict>
          </mc:Fallback>
        </mc:AlternateContent>
      </w:r>
    </w:p>
    <w:p w:rsidR="00C978E6" w:rsidRDefault="00C978E6" w:rsidP="00C978E6">
      <w:pPr>
        <w:spacing w:before="103"/>
        <w:ind w:left="852"/>
        <w:rPr>
          <w:sz w:val="20"/>
        </w:rPr>
      </w:pPr>
      <w:r>
        <w:rPr>
          <w:sz w:val="20"/>
          <w:vertAlign w:val="superscript"/>
        </w:rPr>
        <w:t>23</w:t>
      </w:r>
      <w:r>
        <w:rPr>
          <w:spacing w:val="-5"/>
          <w:sz w:val="20"/>
        </w:rPr>
        <w:t xml:space="preserve"> </w:t>
      </w:r>
      <w:r>
        <w:rPr>
          <w:sz w:val="20"/>
        </w:rPr>
        <w:t>Publicate</w:t>
      </w:r>
      <w:r>
        <w:rPr>
          <w:spacing w:val="-4"/>
          <w:sz w:val="20"/>
        </w:rPr>
        <w:t xml:space="preserve"> </w:t>
      </w:r>
      <w:r>
        <w:rPr>
          <w:sz w:val="20"/>
        </w:rPr>
        <w:t>în</w:t>
      </w:r>
      <w:r>
        <w:rPr>
          <w:spacing w:val="-6"/>
          <w:sz w:val="20"/>
        </w:rPr>
        <w:t xml:space="preserve"> </w:t>
      </w:r>
      <w:r>
        <w:rPr>
          <w:sz w:val="20"/>
        </w:rPr>
        <w:t>Secțiunea</w:t>
      </w:r>
      <w:r>
        <w:rPr>
          <w:spacing w:val="-3"/>
          <w:sz w:val="20"/>
        </w:rPr>
        <w:t xml:space="preserve"> </w:t>
      </w:r>
      <w:r>
        <w:rPr>
          <w:sz w:val="20"/>
        </w:rPr>
        <w:t>D</w:t>
      </w:r>
      <w:r>
        <w:rPr>
          <w:spacing w:val="-3"/>
          <w:sz w:val="20"/>
        </w:rPr>
        <w:t xml:space="preserve"> </w:t>
      </w:r>
      <w:r>
        <w:rPr>
          <w:sz w:val="20"/>
        </w:rPr>
        <w:t>din</w:t>
      </w:r>
      <w:r>
        <w:rPr>
          <w:spacing w:val="-4"/>
          <w:sz w:val="20"/>
        </w:rPr>
        <w:t xml:space="preserve"> </w:t>
      </w:r>
      <w:r>
        <w:rPr>
          <w:sz w:val="20"/>
        </w:rPr>
        <w:t>Compediu</w:t>
      </w:r>
      <w:r>
        <w:rPr>
          <w:spacing w:val="-6"/>
          <w:sz w:val="20"/>
        </w:rPr>
        <w:t xml:space="preserve"> </w:t>
      </w:r>
      <w:r>
        <w:rPr>
          <w:sz w:val="20"/>
        </w:rPr>
        <w:t>de</w:t>
      </w:r>
      <w:r>
        <w:rPr>
          <w:spacing w:val="-4"/>
          <w:sz w:val="20"/>
        </w:rPr>
        <w:t xml:space="preserve"> </w:t>
      </w:r>
      <w:r>
        <w:rPr>
          <w:sz w:val="20"/>
        </w:rPr>
        <w:t>texte</w:t>
      </w:r>
      <w:r>
        <w:rPr>
          <w:spacing w:val="-5"/>
          <w:sz w:val="20"/>
        </w:rPr>
        <w:t xml:space="preserve"> </w:t>
      </w:r>
      <w:r>
        <w:rPr>
          <w:sz w:val="20"/>
        </w:rPr>
        <w:t>privind</w:t>
      </w:r>
      <w:r>
        <w:rPr>
          <w:spacing w:val="-1"/>
          <w:sz w:val="20"/>
        </w:rPr>
        <w:t xml:space="preserve"> </w:t>
      </w:r>
      <w:r>
        <w:rPr>
          <w:sz w:val="20"/>
        </w:rPr>
        <w:t>valoarea</w:t>
      </w:r>
      <w:r>
        <w:rPr>
          <w:spacing w:val="-5"/>
          <w:sz w:val="20"/>
        </w:rPr>
        <w:t xml:space="preserve"> </w:t>
      </w:r>
      <w:r>
        <w:rPr>
          <w:sz w:val="20"/>
        </w:rPr>
        <w:t>în</w:t>
      </w:r>
      <w:r>
        <w:rPr>
          <w:spacing w:val="-6"/>
          <w:sz w:val="20"/>
        </w:rPr>
        <w:t xml:space="preserve"> </w:t>
      </w:r>
      <w:r>
        <w:rPr>
          <w:sz w:val="20"/>
        </w:rPr>
        <w:t>vamă,</w:t>
      </w:r>
      <w:r>
        <w:rPr>
          <w:spacing w:val="-3"/>
          <w:sz w:val="20"/>
        </w:rPr>
        <w:t xml:space="preserve"> </w:t>
      </w:r>
      <w:r>
        <w:rPr>
          <w:sz w:val="20"/>
        </w:rPr>
        <w:t>Ediția</w:t>
      </w:r>
      <w:r>
        <w:rPr>
          <w:spacing w:val="-5"/>
          <w:sz w:val="20"/>
        </w:rPr>
        <w:t xml:space="preserve"> </w:t>
      </w:r>
      <w:r>
        <w:rPr>
          <w:spacing w:val="-4"/>
          <w:sz w:val="20"/>
        </w:rPr>
        <w:t>2024</w:t>
      </w:r>
    </w:p>
    <w:p w:rsidR="00C978E6" w:rsidRDefault="00C978E6" w:rsidP="00C978E6">
      <w:pPr>
        <w:rPr>
          <w:sz w:val="20"/>
        </w:rPr>
        <w:sectPr w:rsidR="00C978E6">
          <w:pgSz w:w="11910" w:h="16840"/>
          <w:pgMar w:top="1040" w:right="566" w:bottom="600" w:left="850" w:header="0" w:footer="404" w:gutter="0"/>
          <w:cols w:space="720"/>
        </w:sectPr>
      </w:pPr>
    </w:p>
    <w:p w:rsidR="00C978E6" w:rsidRDefault="00C978E6" w:rsidP="00C978E6">
      <w:pPr>
        <w:pStyle w:val="a7"/>
        <w:numPr>
          <w:ilvl w:val="0"/>
          <w:numId w:val="1"/>
        </w:numPr>
        <w:tabs>
          <w:tab w:val="left" w:pos="554"/>
        </w:tabs>
        <w:spacing w:before="68" w:line="259" w:lineRule="auto"/>
        <w:ind w:right="141" w:firstLine="0"/>
        <w:jc w:val="both"/>
        <w:rPr>
          <w:sz w:val="24"/>
        </w:rPr>
      </w:pPr>
      <w:r>
        <w:rPr>
          <w:sz w:val="24"/>
        </w:rPr>
        <w:lastRenderedPageBreak/>
        <w:t>Pentru acest know-how, D plătește redevențe către S. Aceste redevențe sunt calculate ca 2,5% din veniturile nete din vânzarea produselor aferente acestui know-how.</w:t>
      </w:r>
    </w:p>
    <w:p w:rsidR="00C978E6" w:rsidRDefault="00C978E6" w:rsidP="00C978E6">
      <w:pPr>
        <w:pStyle w:val="a7"/>
        <w:numPr>
          <w:ilvl w:val="0"/>
          <w:numId w:val="3"/>
        </w:numPr>
        <w:tabs>
          <w:tab w:val="left" w:pos="565"/>
        </w:tabs>
        <w:spacing w:before="158"/>
        <w:ind w:left="565" w:hanging="280"/>
        <w:rPr>
          <w:i/>
          <w:sz w:val="24"/>
        </w:rPr>
      </w:pPr>
      <w:r>
        <w:rPr>
          <w:i/>
          <w:sz w:val="24"/>
        </w:rPr>
        <w:t>Întrebări</w:t>
      </w:r>
      <w:r>
        <w:rPr>
          <w:i/>
          <w:spacing w:val="-1"/>
          <w:sz w:val="24"/>
        </w:rPr>
        <w:t xml:space="preserve"> </w:t>
      </w:r>
      <w:r>
        <w:rPr>
          <w:i/>
          <w:sz w:val="24"/>
        </w:rPr>
        <w:t>de</w:t>
      </w:r>
      <w:r>
        <w:rPr>
          <w:i/>
          <w:spacing w:val="-1"/>
          <w:sz w:val="24"/>
        </w:rPr>
        <w:t xml:space="preserve"> </w:t>
      </w:r>
      <w:r>
        <w:rPr>
          <w:i/>
          <w:sz w:val="24"/>
        </w:rPr>
        <w:t xml:space="preserve">luat în </w:t>
      </w:r>
      <w:r>
        <w:rPr>
          <w:i/>
          <w:spacing w:val="-2"/>
          <w:sz w:val="24"/>
        </w:rPr>
        <w:t>considerare</w:t>
      </w:r>
    </w:p>
    <w:p w:rsidR="00C978E6" w:rsidRDefault="00C978E6" w:rsidP="00C978E6">
      <w:pPr>
        <w:pStyle w:val="a7"/>
        <w:numPr>
          <w:ilvl w:val="0"/>
          <w:numId w:val="1"/>
        </w:numPr>
        <w:tabs>
          <w:tab w:val="left" w:pos="525"/>
        </w:tabs>
        <w:spacing w:before="183"/>
        <w:ind w:left="525" w:hanging="240"/>
        <w:rPr>
          <w:sz w:val="24"/>
        </w:rPr>
      </w:pPr>
      <w:r>
        <w:rPr>
          <w:sz w:val="24"/>
        </w:rPr>
        <w:t>Ce</w:t>
      </w:r>
      <w:r>
        <w:rPr>
          <w:spacing w:val="-5"/>
          <w:sz w:val="24"/>
        </w:rPr>
        <w:t xml:space="preserve"> </w:t>
      </w:r>
      <w:r>
        <w:rPr>
          <w:sz w:val="24"/>
        </w:rPr>
        <w:t>dispoziții</w:t>
      </w:r>
      <w:r>
        <w:rPr>
          <w:spacing w:val="-1"/>
          <w:sz w:val="24"/>
        </w:rPr>
        <w:t xml:space="preserve"> </w:t>
      </w:r>
      <w:r>
        <w:rPr>
          <w:sz w:val="24"/>
        </w:rPr>
        <w:t>legale</w:t>
      </w:r>
      <w:r>
        <w:rPr>
          <w:spacing w:val="-1"/>
          <w:sz w:val="24"/>
        </w:rPr>
        <w:t xml:space="preserve"> </w:t>
      </w:r>
      <w:r>
        <w:rPr>
          <w:sz w:val="24"/>
        </w:rPr>
        <w:t>se</w:t>
      </w:r>
      <w:r>
        <w:rPr>
          <w:spacing w:val="-1"/>
          <w:sz w:val="24"/>
        </w:rPr>
        <w:t xml:space="preserve"> </w:t>
      </w:r>
      <w:r>
        <w:rPr>
          <w:sz w:val="24"/>
        </w:rPr>
        <w:t>aplică</w:t>
      </w:r>
      <w:r>
        <w:rPr>
          <w:spacing w:val="-2"/>
          <w:sz w:val="24"/>
        </w:rPr>
        <w:t xml:space="preserve"> </w:t>
      </w:r>
      <w:r>
        <w:rPr>
          <w:sz w:val="24"/>
        </w:rPr>
        <w:t>în</w:t>
      </w:r>
      <w:r>
        <w:rPr>
          <w:spacing w:val="-1"/>
          <w:sz w:val="24"/>
        </w:rPr>
        <w:t xml:space="preserve"> </w:t>
      </w:r>
      <w:r>
        <w:rPr>
          <w:sz w:val="24"/>
        </w:rPr>
        <w:t>examinarea</w:t>
      </w:r>
      <w:r>
        <w:rPr>
          <w:spacing w:val="-1"/>
          <w:sz w:val="24"/>
        </w:rPr>
        <w:t xml:space="preserve"> </w:t>
      </w:r>
      <w:r>
        <w:rPr>
          <w:sz w:val="24"/>
        </w:rPr>
        <w:t xml:space="preserve">acestui caz </w:t>
      </w:r>
      <w:r>
        <w:rPr>
          <w:spacing w:val="-2"/>
          <w:sz w:val="24"/>
        </w:rPr>
        <w:t>specific?</w:t>
      </w:r>
    </w:p>
    <w:p w:rsidR="00C978E6" w:rsidRDefault="00C978E6" w:rsidP="00C978E6">
      <w:pPr>
        <w:pStyle w:val="a7"/>
        <w:numPr>
          <w:ilvl w:val="0"/>
          <w:numId w:val="1"/>
        </w:numPr>
        <w:tabs>
          <w:tab w:val="left" w:pos="690"/>
        </w:tabs>
        <w:spacing w:before="185" w:line="256" w:lineRule="auto"/>
        <w:ind w:right="143" w:firstLine="0"/>
        <w:jc w:val="both"/>
        <w:rPr>
          <w:sz w:val="24"/>
        </w:rPr>
      </w:pPr>
      <w:r>
        <w:rPr>
          <w:sz w:val="24"/>
        </w:rPr>
        <w:t>În ce măsură trebuie incluse redevențele plătite de D către S în valoarea în vamă a produselor importate care fac obiectul acordurilor de licențiere?</w:t>
      </w:r>
    </w:p>
    <w:p w:rsidR="00C978E6" w:rsidRDefault="00C978E6" w:rsidP="00C978E6">
      <w:pPr>
        <w:pStyle w:val="a7"/>
        <w:numPr>
          <w:ilvl w:val="0"/>
          <w:numId w:val="3"/>
        </w:numPr>
        <w:tabs>
          <w:tab w:val="left" w:pos="578"/>
        </w:tabs>
        <w:spacing w:before="163"/>
        <w:ind w:left="578" w:hanging="293"/>
        <w:rPr>
          <w:i/>
          <w:sz w:val="24"/>
        </w:rPr>
      </w:pPr>
      <w:r>
        <w:rPr>
          <w:i/>
          <w:sz w:val="24"/>
        </w:rPr>
        <w:t>Legea</w:t>
      </w:r>
      <w:r>
        <w:rPr>
          <w:i/>
          <w:spacing w:val="-2"/>
          <w:sz w:val="24"/>
        </w:rPr>
        <w:t xml:space="preserve"> </w:t>
      </w:r>
      <w:r>
        <w:rPr>
          <w:i/>
          <w:sz w:val="24"/>
        </w:rPr>
        <w:t>aplicabilă</w:t>
      </w:r>
      <w:r>
        <w:rPr>
          <w:i/>
          <w:spacing w:val="-1"/>
          <w:sz w:val="24"/>
        </w:rPr>
        <w:t xml:space="preserve"> </w:t>
      </w:r>
      <w:r>
        <w:rPr>
          <w:i/>
          <w:sz w:val="24"/>
        </w:rPr>
        <w:t>și</w:t>
      </w:r>
      <w:r>
        <w:rPr>
          <w:i/>
          <w:spacing w:val="-1"/>
          <w:sz w:val="24"/>
        </w:rPr>
        <w:t xml:space="preserve"> </w:t>
      </w:r>
      <w:r>
        <w:rPr>
          <w:i/>
          <w:sz w:val="24"/>
        </w:rPr>
        <w:t>aplicarea</w:t>
      </w:r>
      <w:r>
        <w:rPr>
          <w:i/>
          <w:spacing w:val="-1"/>
          <w:sz w:val="24"/>
        </w:rPr>
        <w:t xml:space="preserve"> </w:t>
      </w:r>
      <w:r>
        <w:rPr>
          <w:i/>
          <w:sz w:val="24"/>
        </w:rPr>
        <w:t>dispozițiilor</w:t>
      </w:r>
      <w:r>
        <w:rPr>
          <w:i/>
          <w:spacing w:val="-2"/>
          <w:sz w:val="24"/>
        </w:rPr>
        <w:t xml:space="preserve"> enumerate</w:t>
      </w:r>
    </w:p>
    <w:p w:rsidR="00C978E6" w:rsidRDefault="00C978E6" w:rsidP="00C978E6">
      <w:pPr>
        <w:pStyle w:val="a7"/>
        <w:numPr>
          <w:ilvl w:val="0"/>
          <w:numId w:val="1"/>
        </w:numPr>
        <w:tabs>
          <w:tab w:val="left" w:pos="657"/>
        </w:tabs>
        <w:spacing w:before="182" w:line="259" w:lineRule="auto"/>
        <w:ind w:right="135" w:firstLine="0"/>
        <w:jc w:val="both"/>
        <w:rPr>
          <w:sz w:val="24"/>
        </w:rPr>
      </w:pPr>
      <w:r>
        <w:rPr>
          <w:sz w:val="24"/>
        </w:rPr>
        <w:t>Dacă se aplică art. 71 alin. (1) lit. (c) din UCC/ art. 74 alin. (1) pct. 3) din Cod, acest lucru duce la includerea integrală a redevențelor plătibile pentru mărfurile importate în valoarea în vamă, întrucât know-how-ul de fabricație este deja finalizat în momentul în care mărfurile importate sunt fabricate în străinătate și, prin urmare, este încorporat în mărfurile importate.</w:t>
      </w:r>
    </w:p>
    <w:p w:rsidR="00C978E6" w:rsidRDefault="00C978E6" w:rsidP="00C978E6">
      <w:pPr>
        <w:pStyle w:val="a7"/>
        <w:numPr>
          <w:ilvl w:val="0"/>
          <w:numId w:val="1"/>
        </w:numPr>
        <w:tabs>
          <w:tab w:val="left" w:pos="650"/>
        </w:tabs>
        <w:spacing w:before="162" w:line="256" w:lineRule="auto"/>
        <w:ind w:right="139" w:firstLine="0"/>
        <w:jc w:val="both"/>
        <w:rPr>
          <w:sz w:val="24"/>
        </w:rPr>
      </w:pPr>
      <w:r>
        <w:rPr>
          <w:sz w:val="24"/>
        </w:rPr>
        <w:t>Pe de altă parte, know-how-ul de fabricație a fost pus la dispoziția companiei de producție străine C, în mod gratuit, direct de către cumpărătorul D sau, alternativ, indirect de către S, pentru fabricarea mărfurilor importate.</w:t>
      </w:r>
    </w:p>
    <w:p w:rsidR="00C978E6" w:rsidRDefault="00C978E6" w:rsidP="00C978E6">
      <w:pPr>
        <w:pStyle w:val="a7"/>
        <w:numPr>
          <w:ilvl w:val="0"/>
          <w:numId w:val="1"/>
        </w:numPr>
        <w:tabs>
          <w:tab w:val="left" w:pos="669"/>
        </w:tabs>
        <w:spacing w:before="165" w:line="259" w:lineRule="auto"/>
        <w:ind w:right="135" w:firstLine="0"/>
        <w:jc w:val="both"/>
        <w:rPr>
          <w:sz w:val="24"/>
        </w:rPr>
      </w:pPr>
      <w:r>
        <w:rPr>
          <w:sz w:val="24"/>
        </w:rPr>
        <w:t>Acest know-how de fabricație reprezintă, așadar, un element (și o livrare) care intră sub incidența prevederilor art. 71 alin. (1) lit. (b) pct. (iv) din UCC/ art. 74 alin. (1) pct. 2) lit. d) din Cod. Valoarea acestuia ar trebui inclusă în valoarea în vamă a mărfurilor importate fabricate utilizând acest know-how doar dacă acesta a fost dezvoltat în afara Uniunii.</w:t>
      </w:r>
    </w:p>
    <w:p w:rsidR="00C978E6" w:rsidRDefault="00C978E6" w:rsidP="00C978E6">
      <w:pPr>
        <w:pStyle w:val="a7"/>
        <w:numPr>
          <w:ilvl w:val="0"/>
          <w:numId w:val="1"/>
        </w:numPr>
        <w:tabs>
          <w:tab w:val="left" w:pos="659"/>
        </w:tabs>
        <w:spacing w:before="162" w:line="259" w:lineRule="auto"/>
        <w:ind w:right="134" w:firstLine="0"/>
        <w:jc w:val="both"/>
        <w:rPr>
          <w:sz w:val="24"/>
        </w:rPr>
      </w:pPr>
      <w:r>
        <w:rPr>
          <w:sz w:val="24"/>
        </w:rPr>
        <w:t>În această abordare, redevențele plătite pentru asistențe (vezi hotărârea CJUE din 7 martie 1991, C- 116/89</w:t>
      </w:r>
      <w:r>
        <w:rPr>
          <w:sz w:val="24"/>
          <w:vertAlign w:val="superscript"/>
        </w:rPr>
        <w:t>24</w:t>
      </w:r>
      <w:r>
        <w:rPr>
          <w:sz w:val="24"/>
        </w:rPr>
        <w:t>) ar trebui luate în considerare pentru o repartizare proporțională (adică să fie împărțite într-o parte</w:t>
      </w:r>
      <w:r>
        <w:rPr>
          <w:spacing w:val="-3"/>
          <w:sz w:val="24"/>
        </w:rPr>
        <w:t xml:space="preserve"> </w:t>
      </w:r>
      <w:r>
        <w:rPr>
          <w:sz w:val="24"/>
        </w:rPr>
        <w:t>utilizată</w:t>
      </w:r>
      <w:r>
        <w:rPr>
          <w:spacing w:val="-1"/>
          <w:sz w:val="24"/>
        </w:rPr>
        <w:t xml:space="preserve"> </w:t>
      </w:r>
      <w:r>
        <w:rPr>
          <w:sz w:val="24"/>
        </w:rPr>
        <w:t>pentru refinanțarea</w:t>
      </w:r>
      <w:r>
        <w:rPr>
          <w:spacing w:val="-2"/>
          <w:sz w:val="24"/>
        </w:rPr>
        <w:t xml:space="preserve"> </w:t>
      </w:r>
      <w:r>
        <w:rPr>
          <w:sz w:val="24"/>
        </w:rPr>
        <w:t>costurilor</w:t>
      </w:r>
      <w:r>
        <w:rPr>
          <w:spacing w:val="-1"/>
          <w:sz w:val="24"/>
        </w:rPr>
        <w:t xml:space="preserve"> </w:t>
      </w:r>
      <w:r>
        <w:rPr>
          <w:sz w:val="24"/>
        </w:rPr>
        <w:t>de</w:t>
      </w:r>
      <w:r>
        <w:rPr>
          <w:spacing w:val="-2"/>
          <w:sz w:val="24"/>
        </w:rPr>
        <w:t xml:space="preserve"> </w:t>
      </w:r>
      <w:r>
        <w:rPr>
          <w:sz w:val="24"/>
        </w:rPr>
        <w:t>dezvoltare</w:t>
      </w:r>
      <w:r>
        <w:rPr>
          <w:spacing w:val="-3"/>
          <w:sz w:val="24"/>
        </w:rPr>
        <w:t xml:space="preserve"> </w:t>
      </w:r>
      <w:r>
        <w:rPr>
          <w:sz w:val="24"/>
        </w:rPr>
        <w:t>suportate</w:t>
      </w:r>
      <w:r>
        <w:rPr>
          <w:spacing w:val="-1"/>
          <w:sz w:val="24"/>
        </w:rPr>
        <w:t xml:space="preserve"> </w:t>
      </w:r>
      <w:r>
        <w:rPr>
          <w:sz w:val="24"/>
        </w:rPr>
        <w:t>în afara</w:t>
      </w:r>
      <w:r>
        <w:rPr>
          <w:spacing w:val="-2"/>
          <w:sz w:val="24"/>
        </w:rPr>
        <w:t xml:space="preserve"> </w:t>
      </w:r>
      <w:r>
        <w:rPr>
          <w:sz w:val="24"/>
        </w:rPr>
        <w:t>Uniunii</w:t>
      </w:r>
      <w:r>
        <w:rPr>
          <w:spacing w:val="-1"/>
          <w:sz w:val="24"/>
        </w:rPr>
        <w:t xml:space="preserve"> </w:t>
      </w:r>
      <w:r>
        <w:rPr>
          <w:sz w:val="24"/>
        </w:rPr>
        <w:t>și</w:t>
      </w:r>
      <w:r>
        <w:rPr>
          <w:spacing w:val="-1"/>
          <w:sz w:val="24"/>
        </w:rPr>
        <w:t xml:space="preserve"> </w:t>
      </w:r>
      <w:r>
        <w:rPr>
          <w:sz w:val="24"/>
        </w:rPr>
        <w:t>o</w:t>
      </w:r>
      <w:r>
        <w:rPr>
          <w:spacing w:val="-1"/>
          <w:sz w:val="24"/>
        </w:rPr>
        <w:t xml:space="preserve"> </w:t>
      </w:r>
      <w:r>
        <w:rPr>
          <w:sz w:val="24"/>
        </w:rPr>
        <w:t>altă</w:t>
      </w:r>
      <w:r>
        <w:rPr>
          <w:spacing w:val="-2"/>
          <w:sz w:val="24"/>
        </w:rPr>
        <w:t xml:space="preserve"> </w:t>
      </w:r>
      <w:r>
        <w:rPr>
          <w:sz w:val="24"/>
        </w:rPr>
        <w:t>parte</w:t>
      </w:r>
      <w:r>
        <w:rPr>
          <w:spacing w:val="-3"/>
          <w:sz w:val="24"/>
        </w:rPr>
        <w:t xml:space="preserve"> </w:t>
      </w:r>
      <w:r>
        <w:rPr>
          <w:sz w:val="24"/>
        </w:rPr>
        <w:t>pentru refinanțarea activității de dezvoltare din interiorul Uniunii).</w:t>
      </w:r>
    </w:p>
    <w:p w:rsidR="00C978E6" w:rsidRDefault="00C978E6" w:rsidP="00C978E6">
      <w:pPr>
        <w:pStyle w:val="a7"/>
        <w:numPr>
          <w:ilvl w:val="0"/>
          <w:numId w:val="1"/>
        </w:numPr>
        <w:tabs>
          <w:tab w:val="left" w:pos="655"/>
        </w:tabs>
        <w:spacing w:line="259" w:lineRule="auto"/>
        <w:ind w:right="135" w:firstLine="0"/>
        <w:jc w:val="both"/>
        <w:rPr>
          <w:sz w:val="24"/>
        </w:rPr>
      </w:pPr>
      <w:r>
        <w:rPr>
          <w:sz w:val="24"/>
        </w:rPr>
        <w:t>Ar fi posibilă în practică o astfel de împărțire dacă S ar furniza documentația necesară, de exemplu, arătând ponderea procentuală a costurilor de dezvoltare imputate de locațiile de dezvoltare către S într-o anumită perioadă de timp (de exemplu, 1 an) și cum se compară acestea (de exemplu, costurile de dezvoltare suportate de locațiile din afara Uniunii comparativ cu cele suportate de locațiile din Uniune).</w:t>
      </w:r>
    </w:p>
    <w:p w:rsidR="00C978E6" w:rsidRDefault="00C978E6" w:rsidP="00C978E6">
      <w:pPr>
        <w:pStyle w:val="a7"/>
        <w:numPr>
          <w:ilvl w:val="0"/>
          <w:numId w:val="3"/>
        </w:numPr>
        <w:tabs>
          <w:tab w:val="left" w:pos="551"/>
        </w:tabs>
        <w:spacing w:before="157"/>
        <w:ind w:hanging="266"/>
        <w:rPr>
          <w:i/>
          <w:sz w:val="24"/>
        </w:rPr>
      </w:pPr>
      <w:r>
        <w:rPr>
          <w:i/>
          <w:sz w:val="24"/>
        </w:rPr>
        <w:t>Probleme</w:t>
      </w:r>
      <w:r>
        <w:rPr>
          <w:i/>
          <w:spacing w:val="-5"/>
          <w:sz w:val="24"/>
        </w:rPr>
        <w:t xml:space="preserve"> </w:t>
      </w:r>
      <w:r>
        <w:rPr>
          <w:i/>
          <w:spacing w:val="-2"/>
          <w:sz w:val="24"/>
        </w:rPr>
        <w:t>juridice</w:t>
      </w:r>
    </w:p>
    <w:p w:rsidR="00C978E6" w:rsidRDefault="00C978E6" w:rsidP="00C978E6">
      <w:pPr>
        <w:pStyle w:val="a7"/>
        <w:numPr>
          <w:ilvl w:val="0"/>
          <w:numId w:val="1"/>
        </w:numPr>
        <w:tabs>
          <w:tab w:val="left" w:pos="652"/>
        </w:tabs>
        <w:spacing w:before="182"/>
        <w:ind w:left="652" w:hanging="367"/>
        <w:rPr>
          <w:sz w:val="24"/>
        </w:rPr>
      </w:pPr>
      <w:r>
        <w:rPr>
          <w:sz w:val="24"/>
        </w:rPr>
        <w:t>Prima</w:t>
      </w:r>
      <w:r>
        <w:rPr>
          <w:spacing w:val="5"/>
          <w:sz w:val="24"/>
        </w:rPr>
        <w:t xml:space="preserve"> </w:t>
      </w:r>
      <w:r>
        <w:rPr>
          <w:sz w:val="24"/>
        </w:rPr>
        <w:t>întrebare</w:t>
      </w:r>
      <w:r>
        <w:rPr>
          <w:spacing w:val="6"/>
          <w:sz w:val="24"/>
        </w:rPr>
        <w:t xml:space="preserve"> </w:t>
      </w:r>
      <w:r>
        <w:rPr>
          <w:sz w:val="24"/>
        </w:rPr>
        <w:t>care</w:t>
      </w:r>
      <w:r>
        <w:rPr>
          <w:spacing w:val="8"/>
          <w:sz w:val="24"/>
        </w:rPr>
        <w:t xml:space="preserve"> </w:t>
      </w:r>
      <w:r>
        <w:rPr>
          <w:sz w:val="24"/>
        </w:rPr>
        <w:t>trebuie</w:t>
      </w:r>
      <w:r>
        <w:rPr>
          <w:spacing w:val="8"/>
          <w:sz w:val="24"/>
        </w:rPr>
        <w:t xml:space="preserve"> </w:t>
      </w:r>
      <w:r>
        <w:rPr>
          <w:sz w:val="24"/>
        </w:rPr>
        <w:t>analizată</w:t>
      </w:r>
      <w:r>
        <w:rPr>
          <w:spacing w:val="5"/>
          <w:sz w:val="24"/>
        </w:rPr>
        <w:t xml:space="preserve"> </w:t>
      </w:r>
      <w:r>
        <w:rPr>
          <w:sz w:val="24"/>
        </w:rPr>
        <w:t>este</w:t>
      </w:r>
      <w:r>
        <w:rPr>
          <w:spacing w:val="6"/>
          <w:sz w:val="24"/>
        </w:rPr>
        <w:t xml:space="preserve"> </w:t>
      </w:r>
      <w:r>
        <w:rPr>
          <w:sz w:val="24"/>
        </w:rPr>
        <w:t>dacă</w:t>
      </w:r>
      <w:r>
        <w:rPr>
          <w:spacing w:val="6"/>
          <w:sz w:val="24"/>
        </w:rPr>
        <w:t xml:space="preserve"> </w:t>
      </w:r>
      <w:r>
        <w:rPr>
          <w:sz w:val="24"/>
        </w:rPr>
        <w:t>art.</w:t>
      </w:r>
      <w:r>
        <w:rPr>
          <w:spacing w:val="5"/>
          <w:sz w:val="24"/>
        </w:rPr>
        <w:t xml:space="preserve"> </w:t>
      </w:r>
      <w:r>
        <w:rPr>
          <w:sz w:val="24"/>
        </w:rPr>
        <w:t>71</w:t>
      </w:r>
      <w:r>
        <w:rPr>
          <w:spacing w:val="9"/>
          <w:sz w:val="24"/>
        </w:rPr>
        <w:t xml:space="preserve"> </w:t>
      </w:r>
      <w:r>
        <w:rPr>
          <w:sz w:val="24"/>
        </w:rPr>
        <w:t>alin.</w:t>
      </w:r>
      <w:r>
        <w:rPr>
          <w:spacing w:val="5"/>
          <w:sz w:val="24"/>
        </w:rPr>
        <w:t xml:space="preserve"> </w:t>
      </w:r>
      <w:r>
        <w:rPr>
          <w:sz w:val="24"/>
        </w:rPr>
        <w:t>(1)</w:t>
      </w:r>
      <w:r>
        <w:rPr>
          <w:spacing w:val="7"/>
          <w:sz w:val="24"/>
        </w:rPr>
        <w:t xml:space="preserve"> </w:t>
      </w:r>
      <w:r>
        <w:rPr>
          <w:sz w:val="24"/>
        </w:rPr>
        <w:t>lit.</w:t>
      </w:r>
      <w:r>
        <w:rPr>
          <w:spacing w:val="6"/>
          <w:sz w:val="24"/>
        </w:rPr>
        <w:t xml:space="preserve"> </w:t>
      </w:r>
      <w:r>
        <w:rPr>
          <w:sz w:val="24"/>
        </w:rPr>
        <w:t>(c)</w:t>
      </w:r>
      <w:r>
        <w:rPr>
          <w:spacing w:val="10"/>
          <w:sz w:val="24"/>
        </w:rPr>
        <w:t xml:space="preserve"> </w:t>
      </w:r>
      <w:r>
        <w:rPr>
          <w:sz w:val="24"/>
        </w:rPr>
        <w:t>din</w:t>
      </w:r>
      <w:r>
        <w:rPr>
          <w:spacing w:val="7"/>
          <w:sz w:val="24"/>
        </w:rPr>
        <w:t xml:space="preserve"> </w:t>
      </w:r>
      <w:r>
        <w:rPr>
          <w:sz w:val="24"/>
        </w:rPr>
        <w:t>UCC/</w:t>
      </w:r>
      <w:r>
        <w:rPr>
          <w:spacing w:val="6"/>
          <w:sz w:val="24"/>
        </w:rPr>
        <w:t xml:space="preserve"> </w:t>
      </w:r>
      <w:r>
        <w:rPr>
          <w:sz w:val="24"/>
        </w:rPr>
        <w:t>art.</w:t>
      </w:r>
      <w:r>
        <w:rPr>
          <w:spacing w:val="6"/>
          <w:sz w:val="24"/>
        </w:rPr>
        <w:t xml:space="preserve"> </w:t>
      </w:r>
      <w:r>
        <w:rPr>
          <w:sz w:val="24"/>
        </w:rPr>
        <w:t>74</w:t>
      </w:r>
      <w:r>
        <w:rPr>
          <w:spacing w:val="5"/>
          <w:sz w:val="24"/>
        </w:rPr>
        <w:t xml:space="preserve"> </w:t>
      </w:r>
      <w:r>
        <w:rPr>
          <w:sz w:val="24"/>
        </w:rPr>
        <w:t>alin.</w:t>
      </w:r>
      <w:r>
        <w:rPr>
          <w:spacing w:val="6"/>
          <w:sz w:val="24"/>
        </w:rPr>
        <w:t xml:space="preserve"> </w:t>
      </w:r>
      <w:r>
        <w:rPr>
          <w:sz w:val="24"/>
        </w:rPr>
        <w:t>(1)</w:t>
      </w:r>
      <w:r>
        <w:rPr>
          <w:spacing w:val="6"/>
          <w:sz w:val="24"/>
        </w:rPr>
        <w:t xml:space="preserve"> </w:t>
      </w:r>
      <w:r>
        <w:rPr>
          <w:spacing w:val="-4"/>
          <w:sz w:val="24"/>
        </w:rPr>
        <w:t>pct.</w:t>
      </w:r>
    </w:p>
    <w:p w:rsidR="00C978E6" w:rsidRDefault="00C978E6" w:rsidP="00C978E6">
      <w:pPr>
        <w:pStyle w:val="a7"/>
        <w:numPr>
          <w:ilvl w:val="0"/>
          <w:numId w:val="2"/>
        </w:numPr>
        <w:tabs>
          <w:tab w:val="left" w:pos="569"/>
        </w:tabs>
        <w:spacing w:before="22" w:line="259" w:lineRule="auto"/>
        <w:ind w:left="285" w:right="145" w:firstLine="0"/>
        <w:jc w:val="both"/>
        <w:rPr>
          <w:sz w:val="24"/>
        </w:rPr>
      </w:pPr>
      <w:r>
        <w:rPr>
          <w:sz w:val="24"/>
        </w:rPr>
        <w:t xml:space="preserve">din Cod are prioritate față de art. 71 alin. (1) lit. (b) din UCC/ art. 74 alin. (1) pct. 2) din Cod, în calitate de </w:t>
      </w:r>
      <w:r>
        <w:rPr>
          <w:i/>
          <w:sz w:val="24"/>
        </w:rPr>
        <w:t>lex specialis</w:t>
      </w:r>
      <w:r>
        <w:rPr>
          <w:sz w:val="24"/>
        </w:rPr>
        <w:t>.</w:t>
      </w:r>
    </w:p>
    <w:p w:rsidR="00C978E6" w:rsidRDefault="00C978E6" w:rsidP="00C978E6">
      <w:pPr>
        <w:pStyle w:val="a7"/>
        <w:numPr>
          <w:ilvl w:val="0"/>
          <w:numId w:val="1"/>
        </w:numPr>
        <w:tabs>
          <w:tab w:val="left" w:pos="703"/>
        </w:tabs>
        <w:spacing w:before="160" w:line="256" w:lineRule="auto"/>
        <w:ind w:right="138" w:firstLine="0"/>
        <w:jc w:val="both"/>
        <w:rPr>
          <w:sz w:val="24"/>
        </w:rPr>
      </w:pPr>
      <w:r>
        <w:rPr>
          <w:sz w:val="24"/>
        </w:rPr>
        <w:t xml:space="preserve">A doua problemă juridică este: care sunt factorii determinanți pentru a identifica posibilitatea aplicării dispozițiilor </w:t>
      </w:r>
      <w:r>
        <w:rPr>
          <w:i/>
          <w:sz w:val="24"/>
        </w:rPr>
        <w:t xml:space="preserve">lex specialis </w:t>
      </w:r>
      <w:r>
        <w:rPr>
          <w:sz w:val="24"/>
        </w:rPr>
        <w:t>în cadrul și între aceste norme.</w:t>
      </w:r>
    </w:p>
    <w:p w:rsidR="00C978E6" w:rsidRDefault="00C978E6" w:rsidP="00C978E6">
      <w:pPr>
        <w:spacing w:before="163"/>
        <w:ind w:left="285"/>
        <w:rPr>
          <w:i/>
          <w:sz w:val="24"/>
        </w:rPr>
      </w:pPr>
      <w:r>
        <w:rPr>
          <w:i/>
          <w:sz w:val="24"/>
        </w:rPr>
        <w:t>E.</w:t>
      </w:r>
      <w:r>
        <w:rPr>
          <w:i/>
          <w:spacing w:val="-3"/>
          <w:sz w:val="24"/>
        </w:rPr>
        <w:t xml:space="preserve"> </w:t>
      </w:r>
      <w:r>
        <w:rPr>
          <w:i/>
          <w:sz w:val="24"/>
        </w:rPr>
        <w:t>Ghidare</w:t>
      </w:r>
      <w:r>
        <w:rPr>
          <w:i/>
          <w:spacing w:val="-3"/>
          <w:sz w:val="24"/>
        </w:rPr>
        <w:t xml:space="preserve"> </w:t>
      </w:r>
      <w:r>
        <w:rPr>
          <w:i/>
          <w:spacing w:val="-2"/>
          <w:sz w:val="24"/>
        </w:rPr>
        <w:t>existentă</w:t>
      </w:r>
    </w:p>
    <w:p w:rsidR="00C978E6" w:rsidRDefault="00C978E6" w:rsidP="00C978E6">
      <w:pPr>
        <w:spacing w:before="183"/>
        <w:ind w:left="285"/>
        <w:rPr>
          <w:i/>
          <w:sz w:val="24"/>
        </w:rPr>
      </w:pPr>
      <w:r>
        <w:rPr>
          <w:i/>
          <w:sz w:val="24"/>
        </w:rPr>
        <w:t>Avize</w:t>
      </w:r>
      <w:r>
        <w:rPr>
          <w:i/>
          <w:spacing w:val="-2"/>
          <w:sz w:val="24"/>
        </w:rPr>
        <w:t xml:space="preserve"> </w:t>
      </w:r>
      <w:r>
        <w:rPr>
          <w:i/>
          <w:sz w:val="24"/>
        </w:rPr>
        <w:t>consultative</w:t>
      </w:r>
      <w:r>
        <w:rPr>
          <w:i/>
          <w:spacing w:val="-3"/>
          <w:sz w:val="24"/>
        </w:rPr>
        <w:t xml:space="preserve"> </w:t>
      </w:r>
      <w:r>
        <w:rPr>
          <w:i/>
          <w:sz w:val="24"/>
        </w:rPr>
        <w:t>ale</w:t>
      </w:r>
      <w:r>
        <w:rPr>
          <w:i/>
          <w:spacing w:val="-1"/>
          <w:sz w:val="24"/>
        </w:rPr>
        <w:t xml:space="preserve"> </w:t>
      </w:r>
      <w:r>
        <w:rPr>
          <w:i/>
          <w:spacing w:val="-5"/>
          <w:sz w:val="24"/>
        </w:rPr>
        <w:t>OMV</w:t>
      </w:r>
    </w:p>
    <w:p w:rsidR="00C978E6" w:rsidRDefault="00C978E6" w:rsidP="00C978E6">
      <w:pPr>
        <w:pStyle w:val="a7"/>
        <w:numPr>
          <w:ilvl w:val="0"/>
          <w:numId w:val="1"/>
        </w:numPr>
        <w:tabs>
          <w:tab w:val="left" w:pos="657"/>
        </w:tabs>
        <w:spacing w:before="184" w:line="259" w:lineRule="auto"/>
        <w:ind w:right="135" w:firstLine="0"/>
        <w:jc w:val="both"/>
        <w:rPr>
          <w:sz w:val="24"/>
        </w:rPr>
      </w:pPr>
      <w:r>
        <w:rPr>
          <w:sz w:val="24"/>
        </w:rPr>
        <w:t>Avizele consultative ale OMV 4.8</w:t>
      </w:r>
      <w:r>
        <w:rPr>
          <w:sz w:val="24"/>
          <w:vertAlign w:val="superscript"/>
        </w:rPr>
        <w:t>25</w:t>
      </w:r>
      <w:r>
        <w:rPr>
          <w:sz w:val="24"/>
        </w:rPr>
        <w:t xml:space="preserve"> și 4.13</w:t>
      </w:r>
      <w:r>
        <w:rPr>
          <w:sz w:val="24"/>
          <w:vertAlign w:val="superscript"/>
        </w:rPr>
        <w:t>26</w:t>
      </w:r>
      <w:r>
        <w:rPr>
          <w:sz w:val="24"/>
        </w:rPr>
        <w:t>, pe lângă faptul că analizează dacă redevențele plătite în</w:t>
      </w:r>
      <w:r>
        <w:rPr>
          <w:spacing w:val="24"/>
          <w:sz w:val="24"/>
        </w:rPr>
        <w:t xml:space="preserve"> </w:t>
      </w:r>
      <w:r>
        <w:rPr>
          <w:sz w:val="24"/>
        </w:rPr>
        <w:t>conformitate</w:t>
      </w:r>
      <w:r>
        <w:rPr>
          <w:spacing w:val="23"/>
          <w:sz w:val="24"/>
        </w:rPr>
        <w:t xml:space="preserve"> </w:t>
      </w:r>
      <w:r>
        <w:rPr>
          <w:sz w:val="24"/>
        </w:rPr>
        <w:t>cu</w:t>
      </w:r>
      <w:r>
        <w:rPr>
          <w:spacing w:val="24"/>
          <w:sz w:val="24"/>
        </w:rPr>
        <w:t xml:space="preserve"> </w:t>
      </w:r>
      <w:r>
        <w:rPr>
          <w:sz w:val="24"/>
        </w:rPr>
        <w:t>art.</w:t>
      </w:r>
      <w:r>
        <w:rPr>
          <w:spacing w:val="23"/>
          <w:sz w:val="24"/>
        </w:rPr>
        <w:t xml:space="preserve"> </w:t>
      </w:r>
      <w:r>
        <w:rPr>
          <w:sz w:val="24"/>
        </w:rPr>
        <w:t>8</w:t>
      </w:r>
      <w:r>
        <w:rPr>
          <w:spacing w:val="24"/>
          <w:sz w:val="24"/>
        </w:rPr>
        <w:t xml:space="preserve"> </w:t>
      </w:r>
      <w:r>
        <w:rPr>
          <w:sz w:val="24"/>
        </w:rPr>
        <w:t>alin.</w:t>
      </w:r>
      <w:r>
        <w:rPr>
          <w:spacing w:val="24"/>
          <w:sz w:val="24"/>
        </w:rPr>
        <w:t xml:space="preserve"> </w:t>
      </w:r>
      <w:r>
        <w:rPr>
          <w:sz w:val="24"/>
        </w:rPr>
        <w:t>(1)</w:t>
      </w:r>
      <w:r>
        <w:rPr>
          <w:spacing w:val="22"/>
          <w:sz w:val="24"/>
        </w:rPr>
        <w:t xml:space="preserve"> </w:t>
      </w:r>
      <w:r>
        <w:rPr>
          <w:sz w:val="24"/>
        </w:rPr>
        <w:t>lit.</w:t>
      </w:r>
      <w:r>
        <w:rPr>
          <w:spacing w:val="26"/>
          <w:sz w:val="24"/>
        </w:rPr>
        <w:t xml:space="preserve"> </w:t>
      </w:r>
      <w:r>
        <w:rPr>
          <w:sz w:val="24"/>
        </w:rPr>
        <w:t>(c)</w:t>
      </w:r>
      <w:r>
        <w:rPr>
          <w:spacing w:val="23"/>
          <w:sz w:val="24"/>
        </w:rPr>
        <w:t xml:space="preserve"> </w:t>
      </w:r>
      <w:r>
        <w:rPr>
          <w:sz w:val="24"/>
        </w:rPr>
        <w:t>din</w:t>
      </w:r>
      <w:r>
        <w:rPr>
          <w:spacing w:val="24"/>
          <w:sz w:val="24"/>
        </w:rPr>
        <w:t xml:space="preserve"> </w:t>
      </w:r>
      <w:r>
        <w:rPr>
          <w:sz w:val="24"/>
        </w:rPr>
        <w:t>Acord</w:t>
      </w:r>
      <w:r>
        <w:rPr>
          <w:spacing w:val="24"/>
          <w:sz w:val="24"/>
        </w:rPr>
        <w:t xml:space="preserve"> </w:t>
      </w:r>
      <w:r>
        <w:rPr>
          <w:sz w:val="24"/>
        </w:rPr>
        <w:t>(art.</w:t>
      </w:r>
      <w:r>
        <w:rPr>
          <w:spacing w:val="23"/>
          <w:sz w:val="24"/>
        </w:rPr>
        <w:t xml:space="preserve"> </w:t>
      </w:r>
      <w:r>
        <w:rPr>
          <w:sz w:val="24"/>
        </w:rPr>
        <w:t>71</w:t>
      </w:r>
      <w:r>
        <w:rPr>
          <w:spacing w:val="24"/>
          <w:sz w:val="24"/>
        </w:rPr>
        <w:t xml:space="preserve"> </w:t>
      </w:r>
      <w:r>
        <w:rPr>
          <w:sz w:val="24"/>
        </w:rPr>
        <w:t>alin.</w:t>
      </w:r>
      <w:r>
        <w:rPr>
          <w:spacing w:val="24"/>
          <w:sz w:val="24"/>
        </w:rPr>
        <w:t xml:space="preserve"> </w:t>
      </w:r>
      <w:r>
        <w:rPr>
          <w:sz w:val="24"/>
        </w:rPr>
        <w:t>(1)</w:t>
      </w:r>
      <w:r>
        <w:rPr>
          <w:spacing w:val="22"/>
          <w:sz w:val="24"/>
        </w:rPr>
        <w:t xml:space="preserve"> </w:t>
      </w:r>
      <w:r>
        <w:rPr>
          <w:sz w:val="24"/>
        </w:rPr>
        <w:t>lit.</w:t>
      </w:r>
      <w:r>
        <w:rPr>
          <w:spacing w:val="24"/>
          <w:sz w:val="24"/>
        </w:rPr>
        <w:t xml:space="preserve"> </w:t>
      </w:r>
      <w:r>
        <w:rPr>
          <w:sz w:val="24"/>
        </w:rPr>
        <w:t>(c)</w:t>
      </w:r>
      <w:r>
        <w:rPr>
          <w:spacing w:val="23"/>
          <w:sz w:val="24"/>
        </w:rPr>
        <w:t xml:space="preserve"> </w:t>
      </w:r>
      <w:r>
        <w:rPr>
          <w:sz w:val="24"/>
        </w:rPr>
        <w:t>din</w:t>
      </w:r>
      <w:r>
        <w:rPr>
          <w:spacing w:val="24"/>
          <w:sz w:val="24"/>
        </w:rPr>
        <w:t xml:space="preserve"> </w:t>
      </w:r>
      <w:r>
        <w:rPr>
          <w:sz w:val="24"/>
        </w:rPr>
        <w:t>UCC/</w:t>
      </w:r>
      <w:r>
        <w:rPr>
          <w:spacing w:val="24"/>
          <w:sz w:val="24"/>
        </w:rPr>
        <w:t xml:space="preserve"> </w:t>
      </w:r>
      <w:r>
        <w:rPr>
          <w:sz w:val="24"/>
        </w:rPr>
        <w:t>art.</w:t>
      </w:r>
      <w:r>
        <w:rPr>
          <w:spacing w:val="23"/>
          <w:sz w:val="24"/>
        </w:rPr>
        <w:t xml:space="preserve"> </w:t>
      </w:r>
      <w:r>
        <w:rPr>
          <w:sz w:val="24"/>
        </w:rPr>
        <w:t>74</w:t>
      </w:r>
      <w:r>
        <w:rPr>
          <w:spacing w:val="24"/>
          <w:sz w:val="24"/>
        </w:rPr>
        <w:t xml:space="preserve"> </w:t>
      </w:r>
      <w:r>
        <w:rPr>
          <w:sz w:val="24"/>
        </w:rPr>
        <w:t>alin.</w:t>
      </w:r>
      <w:r>
        <w:rPr>
          <w:spacing w:val="22"/>
          <w:sz w:val="24"/>
        </w:rPr>
        <w:t xml:space="preserve"> </w:t>
      </w:r>
      <w:r>
        <w:rPr>
          <w:sz w:val="24"/>
        </w:rPr>
        <w:t>(1)</w:t>
      </w:r>
    </w:p>
    <w:p w:rsidR="00C978E6" w:rsidRDefault="00C978E6" w:rsidP="00C978E6">
      <w:pPr>
        <w:pStyle w:val="a3"/>
        <w:spacing w:before="2"/>
        <w:ind w:left="0"/>
        <w:jc w:val="left"/>
        <w:rPr>
          <w:sz w:val="13"/>
        </w:rPr>
      </w:pPr>
      <w:r>
        <w:rPr>
          <w:noProof/>
          <w:sz w:val="13"/>
          <w:lang w:val="ru-RU" w:eastAsia="ru-RU"/>
        </w:rPr>
        <mc:AlternateContent>
          <mc:Choice Requires="wps">
            <w:drawing>
              <wp:anchor distT="0" distB="0" distL="0" distR="0" simplePos="0" relativeHeight="251668480" behindDoc="1" locked="0" layoutInCell="1" allowOverlap="1" wp14:anchorId="2541D37D" wp14:editId="695B2FBC">
                <wp:simplePos x="0" y="0"/>
                <wp:positionH relativeFrom="page">
                  <wp:posOffset>1080820</wp:posOffset>
                </wp:positionH>
                <wp:positionV relativeFrom="paragraph">
                  <wp:posOffset>111694</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287CF8" id="Graphic 18" o:spid="_x0000_s1026" style="position:absolute;margin-left:85.1pt;margin-top:8.8pt;width:144.05pt;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" path="m1829054,l,,,7619r1829054,l1829054,xe" fillcolor="black" stroked="f">
                <v:path arrowok="t"/>
                <w10:wrap type="topAndBottom" anchorx="page"/>
              </v:shape>
            </w:pict>
          </mc:Fallback>
        </mc:AlternateContent>
      </w:r>
    </w:p>
    <w:p w:rsidR="00C978E6" w:rsidRDefault="00C978E6" w:rsidP="00C978E6">
      <w:pPr>
        <w:spacing w:before="104"/>
        <w:ind w:left="852"/>
        <w:jc w:val="both"/>
        <w:rPr>
          <w:sz w:val="20"/>
        </w:rPr>
      </w:pPr>
      <w:r>
        <w:rPr>
          <w:sz w:val="20"/>
          <w:vertAlign w:val="superscript"/>
        </w:rPr>
        <w:t>24</w:t>
      </w:r>
      <w:r>
        <w:rPr>
          <w:spacing w:val="-5"/>
          <w:sz w:val="20"/>
        </w:rPr>
        <w:t xml:space="preserve"> </w:t>
      </w:r>
      <w:r>
        <w:rPr>
          <w:sz w:val="20"/>
        </w:rPr>
        <w:t>Publicată</w:t>
      </w:r>
      <w:r>
        <w:rPr>
          <w:spacing w:val="-4"/>
          <w:sz w:val="20"/>
        </w:rPr>
        <w:t xml:space="preserve"> </w:t>
      </w:r>
      <w:r>
        <w:rPr>
          <w:sz w:val="20"/>
        </w:rPr>
        <w:t>în</w:t>
      </w:r>
      <w:r>
        <w:rPr>
          <w:spacing w:val="-5"/>
          <w:sz w:val="20"/>
        </w:rPr>
        <w:t xml:space="preserve"> </w:t>
      </w:r>
      <w:r>
        <w:rPr>
          <w:sz w:val="20"/>
        </w:rPr>
        <w:t>Secțiunea</w:t>
      </w:r>
      <w:r>
        <w:rPr>
          <w:spacing w:val="-4"/>
          <w:sz w:val="20"/>
        </w:rPr>
        <w:t xml:space="preserve"> </w:t>
      </w:r>
      <w:r>
        <w:rPr>
          <w:sz w:val="20"/>
        </w:rPr>
        <w:t>E</w:t>
      </w:r>
      <w:r>
        <w:rPr>
          <w:spacing w:val="-3"/>
          <w:sz w:val="20"/>
        </w:rPr>
        <w:t xml:space="preserve"> </w:t>
      </w:r>
      <w:r>
        <w:rPr>
          <w:sz w:val="20"/>
        </w:rPr>
        <w:t>din</w:t>
      </w:r>
      <w:r>
        <w:rPr>
          <w:spacing w:val="-4"/>
          <w:sz w:val="20"/>
        </w:rPr>
        <w:t xml:space="preserve"> </w:t>
      </w:r>
      <w:r>
        <w:rPr>
          <w:sz w:val="20"/>
        </w:rPr>
        <w:t>Compediu</w:t>
      </w:r>
      <w:r>
        <w:rPr>
          <w:spacing w:val="-6"/>
          <w:sz w:val="20"/>
        </w:rPr>
        <w:t xml:space="preserve"> </w:t>
      </w:r>
      <w:r>
        <w:rPr>
          <w:sz w:val="20"/>
        </w:rPr>
        <w:t>de</w:t>
      </w:r>
      <w:r>
        <w:rPr>
          <w:spacing w:val="-4"/>
          <w:sz w:val="20"/>
        </w:rPr>
        <w:t xml:space="preserve"> </w:t>
      </w:r>
      <w:r>
        <w:rPr>
          <w:sz w:val="20"/>
        </w:rPr>
        <w:t>texte</w:t>
      </w:r>
      <w:r>
        <w:rPr>
          <w:spacing w:val="-5"/>
          <w:sz w:val="20"/>
        </w:rPr>
        <w:t xml:space="preserve"> </w:t>
      </w:r>
      <w:r>
        <w:rPr>
          <w:sz w:val="20"/>
        </w:rPr>
        <w:t>privind</w:t>
      </w:r>
      <w:r>
        <w:rPr>
          <w:spacing w:val="-1"/>
          <w:sz w:val="20"/>
        </w:rPr>
        <w:t xml:space="preserve"> </w:t>
      </w:r>
      <w:r>
        <w:rPr>
          <w:sz w:val="20"/>
        </w:rPr>
        <w:t>valoarea</w:t>
      </w:r>
      <w:r>
        <w:rPr>
          <w:spacing w:val="-5"/>
          <w:sz w:val="20"/>
        </w:rPr>
        <w:t xml:space="preserve"> </w:t>
      </w:r>
      <w:r>
        <w:rPr>
          <w:sz w:val="20"/>
        </w:rPr>
        <w:t>în</w:t>
      </w:r>
      <w:r>
        <w:rPr>
          <w:spacing w:val="-6"/>
          <w:sz w:val="20"/>
        </w:rPr>
        <w:t xml:space="preserve"> </w:t>
      </w:r>
      <w:r>
        <w:rPr>
          <w:sz w:val="20"/>
        </w:rPr>
        <w:t>vamă,</w:t>
      </w:r>
      <w:r>
        <w:rPr>
          <w:spacing w:val="-4"/>
          <w:sz w:val="20"/>
        </w:rPr>
        <w:t xml:space="preserve"> </w:t>
      </w:r>
      <w:r>
        <w:rPr>
          <w:sz w:val="20"/>
        </w:rPr>
        <w:t>Ediția</w:t>
      </w:r>
      <w:r>
        <w:rPr>
          <w:spacing w:val="-5"/>
          <w:sz w:val="20"/>
        </w:rPr>
        <w:t xml:space="preserve"> </w:t>
      </w:r>
      <w:r>
        <w:rPr>
          <w:spacing w:val="-4"/>
          <w:sz w:val="20"/>
        </w:rPr>
        <w:t>2024</w:t>
      </w:r>
    </w:p>
    <w:p w:rsidR="00C978E6" w:rsidRDefault="00C978E6" w:rsidP="00C978E6">
      <w:pPr>
        <w:ind w:left="852" w:right="139"/>
        <w:jc w:val="both"/>
        <w:rPr>
          <w:i/>
          <w:sz w:val="20"/>
        </w:rPr>
      </w:pPr>
      <w:r>
        <w:rPr>
          <w:sz w:val="20"/>
          <w:vertAlign w:val="superscript"/>
        </w:rPr>
        <w:t>25</w:t>
      </w:r>
      <w:r>
        <w:rPr>
          <w:sz w:val="20"/>
        </w:rPr>
        <w:t xml:space="preserve"> Aviz consultativ 4.8.: Redevențe și taxe de licență conform art. 8 alin.1 lit. c) din Acord/ art.74 alin. (1) pct. 3) din Cod. </w:t>
      </w:r>
      <w:r>
        <w:rPr>
          <w:i/>
          <w:sz w:val="20"/>
        </w:rPr>
        <w:t>Redevențele pe care importatorul este obligat să le plătească unei terțe părți (titularul licenței)</w:t>
      </w:r>
      <w:r>
        <w:rPr>
          <w:i/>
          <w:spacing w:val="20"/>
          <w:sz w:val="20"/>
        </w:rPr>
        <w:t xml:space="preserve"> </w:t>
      </w:r>
      <w:r>
        <w:rPr>
          <w:i/>
          <w:sz w:val="20"/>
        </w:rPr>
        <w:t>pentru dreptul</w:t>
      </w:r>
      <w:r>
        <w:rPr>
          <w:i/>
          <w:spacing w:val="40"/>
          <w:sz w:val="20"/>
        </w:rPr>
        <w:t xml:space="preserve"> </w:t>
      </w:r>
      <w:r>
        <w:rPr>
          <w:i/>
          <w:sz w:val="20"/>
        </w:rPr>
        <w:t>de a utiliza marca comercială.</w:t>
      </w:r>
    </w:p>
    <w:p w:rsidR="00C978E6" w:rsidRDefault="00C978E6" w:rsidP="00C978E6">
      <w:pPr>
        <w:ind w:left="852" w:right="140"/>
        <w:jc w:val="both"/>
        <w:rPr>
          <w:sz w:val="20"/>
        </w:rPr>
      </w:pPr>
      <w:r>
        <w:rPr>
          <w:sz w:val="20"/>
          <w:vertAlign w:val="superscript"/>
        </w:rPr>
        <w:t>26</w:t>
      </w:r>
      <w:r>
        <w:rPr>
          <w:sz w:val="20"/>
        </w:rPr>
        <w:t xml:space="preserve"> Aviz consultativ 4.13.: Redevențe și taxe de licență conform</w:t>
      </w:r>
      <w:r>
        <w:rPr>
          <w:spacing w:val="-2"/>
          <w:sz w:val="20"/>
        </w:rPr>
        <w:t xml:space="preserve"> </w:t>
      </w:r>
      <w:r>
        <w:rPr>
          <w:sz w:val="20"/>
        </w:rPr>
        <w:t>art. 8 alin.1 lit. c) din Acord/ art.74 alin. (1) pct. 3) din Cod. Redevența pe care importatorul este obligat să o plătească unei părți afiliate (deținătorul mărcii) pentru dreptul</w:t>
      </w:r>
      <w:r>
        <w:rPr>
          <w:spacing w:val="40"/>
          <w:sz w:val="20"/>
        </w:rPr>
        <w:t xml:space="preserve"> </w:t>
      </w:r>
      <w:r>
        <w:rPr>
          <w:sz w:val="20"/>
        </w:rPr>
        <w:t>de a utiliza marca comercială.</w:t>
      </w:r>
    </w:p>
    <w:p w:rsidR="00C978E6" w:rsidRDefault="00C978E6" w:rsidP="00C978E6">
      <w:pPr>
        <w:jc w:val="both"/>
        <w:rPr>
          <w:sz w:val="20"/>
        </w:rPr>
        <w:sectPr w:rsidR="00C978E6">
          <w:pgSz w:w="11910" w:h="16840"/>
          <w:pgMar w:top="1040" w:right="566" w:bottom="600" w:left="850" w:header="0" w:footer="404" w:gutter="0"/>
          <w:cols w:space="720"/>
        </w:sectPr>
      </w:pPr>
    </w:p>
    <w:p w:rsidR="00C978E6" w:rsidRDefault="00C978E6" w:rsidP="00C978E6">
      <w:pPr>
        <w:pStyle w:val="a3"/>
        <w:spacing w:before="68" w:line="261" w:lineRule="auto"/>
        <w:ind w:right="137"/>
      </w:pPr>
      <w:r>
        <w:lastRenderedPageBreak/>
        <w:t>pct.3) din Cod) fac parte din valoarea în vamă, examinează și dacă acestea pot fi considerate ca o asistență</w:t>
      </w:r>
      <w:r>
        <w:rPr>
          <w:spacing w:val="5"/>
        </w:rPr>
        <w:t xml:space="preserve"> </w:t>
      </w:r>
      <w:r>
        <w:t>în</w:t>
      </w:r>
      <w:r>
        <w:rPr>
          <w:spacing w:val="6"/>
        </w:rPr>
        <w:t xml:space="preserve"> </w:t>
      </w:r>
      <w:r>
        <w:t>sensul</w:t>
      </w:r>
      <w:r>
        <w:rPr>
          <w:spacing w:val="6"/>
        </w:rPr>
        <w:t xml:space="preserve"> </w:t>
      </w:r>
      <w:r>
        <w:t>art.</w:t>
      </w:r>
      <w:r>
        <w:rPr>
          <w:spacing w:val="6"/>
        </w:rPr>
        <w:t xml:space="preserve"> </w:t>
      </w:r>
      <w:r>
        <w:t>8</w:t>
      </w:r>
      <w:r>
        <w:rPr>
          <w:spacing w:val="3"/>
        </w:rPr>
        <w:t xml:space="preserve"> </w:t>
      </w:r>
      <w:r>
        <w:t>alin.</w:t>
      </w:r>
      <w:r>
        <w:rPr>
          <w:spacing w:val="5"/>
        </w:rPr>
        <w:t xml:space="preserve"> </w:t>
      </w:r>
      <w:r>
        <w:t>(1)</w:t>
      </w:r>
      <w:r>
        <w:rPr>
          <w:spacing w:val="5"/>
        </w:rPr>
        <w:t xml:space="preserve"> </w:t>
      </w:r>
      <w:r>
        <w:t>lit.</w:t>
      </w:r>
      <w:r>
        <w:rPr>
          <w:spacing w:val="9"/>
        </w:rPr>
        <w:t xml:space="preserve"> </w:t>
      </w:r>
      <w:r>
        <w:t>(b)</w:t>
      </w:r>
      <w:r>
        <w:rPr>
          <w:spacing w:val="4"/>
        </w:rPr>
        <w:t xml:space="preserve"> </w:t>
      </w:r>
      <w:r>
        <w:t>din</w:t>
      </w:r>
      <w:r>
        <w:rPr>
          <w:spacing w:val="7"/>
        </w:rPr>
        <w:t xml:space="preserve"> </w:t>
      </w:r>
      <w:r>
        <w:t>Acord</w:t>
      </w:r>
      <w:r>
        <w:rPr>
          <w:spacing w:val="6"/>
        </w:rPr>
        <w:t xml:space="preserve"> </w:t>
      </w:r>
      <w:r>
        <w:t>(art.</w:t>
      </w:r>
      <w:r>
        <w:rPr>
          <w:spacing w:val="5"/>
        </w:rPr>
        <w:t xml:space="preserve"> </w:t>
      </w:r>
      <w:r>
        <w:t>71</w:t>
      </w:r>
      <w:r>
        <w:rPr>
          <w:spacing w:val="5"/>
        </w:rPr>
        <w:t xml:space="preserve"> </w:t>
      </w:r>
      <w:r>
        <w:t>alin.</w:t>
      </w:r>
      <w:r>
        <w:rPr>
          <w:spacing w:val="6"/>
        </w:rPr>
        <w:t xml:space="preserve"> </w:t>
      </w:r>
      <w:r>
        <w:t>(1)</w:t>
      </w:r>
      <w:r>
        <w:rPr>
          <w:spacing w:val="4"/>
        </w:rPr>
        <w:t xml:space="preserve"> </w:t>
      </w:r>
      <w:r>
        <w:t>lit.</w:t>
      </w:r>
      <w:r>
        <w:rPr>
          <w:spacing w:val="6"/>
        </w:rPr>
        <w:t xml:space="preserve"> </w:t>
      </w:r>
      <w:r>
        <w:t>(b)</w:t>
      </w:r>
      <w:r>
        <w:rPr>
          <w:spacing w:val="3"/>
        </w:rPr>
        <w:t xml:space="preserve"> </w:t>
      </w:r>
      <w:r>
        <w:t>din</w:t>
      </w:r>
      <w:r>
        <w:rPr>
          <w:spacing w:val="6"/>
        </w:rPr>
        <w:t xml:space="preserve"> </w:t>
      </w:r>
      <w:r>
        <w:t>UCC/</w:t>
      </w:r>
      <w:r>
        <w:rPr>
          <w:spacing w:val="4"/>
        </w:rPr>
        <w:t xml:space="preserve"> </w:t>
      </w:r>
      <w:r>
        <w:t>art.</w:t>
      </w:r>
      <w:r>
        <w:rPr>
          <w:spacing w:val="11"/>
        </w:rPr>
        <w:t xml:space="preserve"> </w:t>
      </w:r>
      <w:r>
        <w:t>74</w:t>
      </w:r>
      <w:r>
        <w:rPr>
          <w:spacing w:val="5"/>
        </w:rPr>
        <w:t xml:space="preserve"> </w:t>
      </w:r>
      <w:r>
        <w:t>alin.</w:t>
      </w:r>
      <w:r>
        <w:rPr>
          <w:spacing w:val="5"/>
        </w:rPr>
        <w:t xml:space="preserve"> </w:t>
      </w:r>
      <w:r>
        <w:t>(1)</w:t>
      </w:r>
      <w:r>
        <w:rPr>
          <w:spacing w:val="6"/>
        </w:rPr>
        <w:t xml:space="preserve"> </w:t>
      </w:r>
      <w:r>
        <w:rPr>
          <w:spacing w:val="-4"/>
        </w:rPr>
        <w:t>pct.</w:t>
      </w:r>
    </w:p>
    <w:p w:rsidR="00C978E6" w:rsidRDefault="00C978E6" w:rsidP="00C978E6">
      <w:pPr>
        <w:pStyle w:val="a3"/>
        <w:spacing w:before="0" w:line="270" w:lineRule="exact"/>
      </w:pPr>
      <w:r>
        <w:t xml:space="preserve">2) din </w:t>
      </w:r>
      <w:r>
        <w:rPr>
          <w:spacing w:val="-2"/>
        </w:rPr>
        <w:t>Cod).</w:t>
      </w:r>
    </w:p>
    <w:p w:rsidR="00C978E6" w:rsidRDefault="00C978E6" w:rsidP="00C978E6">
      <w:pPr>
        <w:pStyle w:val="a7"/>
        <w:numPr>
          <w:ilvl w:val="0"/>
          <w:numId w:val="1"/>
        </w:numPr>
        <w:tabs>
          <w:tab w:val="left" w:pos="662"/>
        </w:tabs>
        <w:spacing w:before="183" w:line="259" w:lineRule="auto"/>
        <w:ind w:right="139" w:firstLine="0"/>
        <w:jc w:val="both"/>
        <w:rPr>
          <w:sz w:val="24"/>
        </w:rPr>
      </w:pPr>
      <w:r>
        <w:rPr>
          <w:sz w:val="24"/>
        </w:rPr>
        <w:t>Aceste întrebări nu sunt soluționate în mod explicit în aceste Avize consultative ale OMV. Potrivit argumentelor Comitetului Tehnic al OMV și structurii acestor rapoarte de specialitate, astfel de</w:t>
      </w:r>
      <w:r>
        <w:rPr>
          <w:spacing w:val="40"/>
          <w:sz w:val="24"/>
        </w:rPr>
        <w:t xml:space="preserve"> </w:t>
      </w:r>
      <w:r>
        <w:rPr>
          <w:sz w:val="24"/>
        </w:rPr>
        <w:t>verificări sunt necesare și ar putea duce la includerea redevențelor în valoarea în vamă conform art. 8 alin. (1) lit. (b) din Acord/ art.74 alin. (1) pct. 2) din Cod.</w:t>
      </w:r>
    </w:p>
    <w:p w:rsidR="00C978E6" w:rsidRDefault="00C978E6" w:rsidP="00C978E6">
      <w:pPr>
        <w:pStyle w:val="a7"/>
        <w:numPr>
          <w:ilvl w:val="0"/>
          <w:numId w:val="1"/>
        </w:numPr>
        <w:tabs>
          <w:tab w:val="left" w:pos="679"/>
        </w:tabs>
        <w:spacing w:line="259" w:lineRule="auto"/>
        <w:ind w:right="138" w:firstLine="0"/>
        <w:jc w:val="both"/>
        <w:rPr>
          <w:sz w:val="24"/>
        </w:rPr>
      </w:pPr>
      <w:r>
        <w:rPr>
          <w:sz w:val="24"/>
        </w:rPr>
        <w:t>De asemenea, este evident din Avizele consultative ale OMV 4.8 și 4.13 că abordarea a fost ca, inițial, să se verifice dacă redevențele ar trebui incluse conform art. 8 alin. (1) lit. (c) din Acord/ art.74 alin. (1) pct. 3) din Cod.</w:t>
      </w:r>
    </w:p>
    <w:p w:rsidR="00C978E6" w:rsidRDefault="00C978E6" w:rsidP="00C978E6">
      <w:pPr>
        <w:pStyle w:val="a7"/>
        <w:numPr>
          <w:ilvl w:val="0"/>
          <w:numId w:val="1"/>
        </w:numPr>
        <w:tabs>
          <w:tab w:val="left" w:pos="647"/>
        </w:tabs>
        <w:spacing w:before="160" w:line="259" w:lineRule="auto"/>
        <w:ind w:right="136" w:firstLine="0"/>
        <w:jc w:val="both"/>
        <w:rPr>
          <w:sz w:val="24"/>
        </w:rPr>
      </w:pPr>
      <w:r>
        <w:rPr>
          <w:sz w:val="24"/>
        </w:rPr>
        <w:t>Abia</w:t>
      </w:r>
      <w:r>
        <w:rPr>
          <w:spacing w:val="-2"/>
          <w:sz w:val="24"/>
        </w:rPr>
        <w:t xml:space="preserve"> </w:t>
      </w:r>
      <w:r>
        <w:rPr>
          <w:sz w:val="24"/>
        </w:rPr>
        <w:t>după</w:t>
      </w:r>
      <w:r>
        <w:rPr>
          <w:spacing w:val="-2"/>
          <w:sz w:val="24"/>
        </w:rPr>
        <w:t xml:space="preserve"> </w:t>
      </w:r>
      <w:r>
        <w:rPr>
          <w:sz w:val="24"/>
        </w:rPr>
        <w:t>efectuarea acestei</w:t>
      </w:r>
      <w:r>
        <w:rPr>
          <w:spacing w:val="-1"/>
          <w:sz w:val="24"/>
        </w:rPr>
        <w:t xml:space="preserve"> </w:t>
      </w:r>
      <w:r>
        <w:rPr>
          <w:sz w:val="24"/>
        </w:rPr>
        <w:t>verificări,</w:t>
      </w:r>
      <w:r>
        <w:rPr>
          <w:spacing w:val="-2"/>
          <w:sz w:val="24"/>
        </w:rPr>
        <w:t xml:space="preserve"> </w:t>
      </w:r>
      <w:r>
        <w:rPr>
          <w:sz w:val="24"/>
        </w:rPr>
        <w:t>această abordare</w:t>
      </w:r>
      <w:r>
        <w:rPr>
          <w:spacing w:val="-1"/>
          <w:sz w:val="24"/>
        </w:rPr>
        <w:t xml:space="preserve"> </w:t>
      </w:r>
      <w:r>
        <w:rPr>
          <w:sz w:val="24"/>
        </w:rPr>
        <w:t>analizează</w:t>
      </w:r>
      <w:r>
        <w:rPr>
          <w:spacing w:val="-2"/>
          <w:sz w:val="24"/>
        </w:rPr>
        <w:t xml:space="preserve"> </w:t>
      </w:r>
      <w:r>
        <w:rPr>
          <w:sz w:val="24"/>
        </w:rPr>
        <w:t>posibilitatea</w:t>
      </w:r>
      <w:r>
        <w:rPr>
          <w:spacing w:val="-2"/>
          <w:sz w:val="24"/>
        </w:rPr>
        <w:t xml:space="preserve"> </w:t>
      </w:r>
      <w:r>
        <w:rPr>
          <w:sz w:val="24"/>
        </w:rPr>
        <w:t>includerii</w:t>
      </w:r>
      <w:r>
        <w:rPr>
          <w:spacing w:val="-1"/>
          <w:sz w:val="24"/>
        </w:rPr>
        <w:t xml:space="preserve"> </w:t>
      </w:r>
      <w:r>
        <w:rPr>
          <w:sz w:val="24"/>
        </w:rPr>
        <w:t>plăților</w:t>
      </w:r>
      <w:r>
        <w:rPr>
          <w:spacing w:val="-2"/>
          <w:sz w:val="24"/>
        </w:rPr>
        <w:t xml:space="preserve"> </w:t>
      </w:r>
      <w:r>
        <w:rPr>
          <w:sz w:val="24"/>
        </w:rPr>
        <w:t>în temeiul art. 8 alin. (1) lit. (b) din Acord/ art.74 alin. (1) pct. 2) din Cod – și doar pentru că aceste sume nu au putut fi incluse în valoarea în vamă conform art. 8 alin. (1) lit. (c)/ art.74 alin. (1) pct. 3) din Cod.</w:t>
      </w:r>
    </w:p>
    <w:p w:rsidR="00C978E6" w:rsidRDefault="00C978E6" w:rsidP="00C978E6">
      <w:pPr>
        <w:pStyle w:val="a3"/>
        <w:spacing w:line="256" w:lineRule="auto"/>
        <w:ind w:right="137"/>
      </w:pPr>
      <w:r>
        <w:t>Notă: Ambele Avize consultative ale OMV nu au realizat o examinare cuprinzătoare a problemei. Ambele avize precizează că:</w:t>
      </w:r>
    </w:p>
    <w:p w:rsidR="00C978E6" w:rsidRDefault="00C978E6" w:rsidP="00C978E6">
      <w:pPr>
        <w:pStyle w:val="a3"/>
        <w:spacing w:before="166" w:line="256" w:lineRule="auto"/>
        <w:ind w:right="138"/>
      </w:pPr>
      <w:r>
        <w:t>„dacă furnizarea lucrărilor de artă și design/etichetelor legate de o marcă comercială ar putea fi considerată taxabilă în temeiul art. 8 alin. (1)</w:t>
      </w:r>
      <w:r>
        <w:rPr>
          <w:spacing w:val="-1"/>
        </w:rPr>
        <w:t xml:space="preserve"> </w:t>
      </w:r>
      <w:r>
        <w:t>lit. (b) din Acord/ art.74 alin. (1)</w:t>
      </w:r>
      <w:r>
        <w:rPr>
          <w:spacing w:val="-1"/>
        </w:rPr>
        <w:t xml:space="preserve"> </w:t>
      </w:r>
      <w:r>
        <w:t>pct. 2) din Cod reprezintă o chestiune separată”.</w:t>
      </w:r>
    </w:p>
    <w:p w:rsidR="00C978E6" w:rsidRDefault="00C978E6" w:rsidP="00C978E6">
      <w:pPr>
        <w:spacing w:before="165"/>
        <w:ind w:left="285"/>
        <w:jc w:val="both"/>
        <w:rPr>
          <w:i/>
          <w:sz w:val="24"/>
        </w:rPr>
      </w:pPr>
      <w:r>
        <w:rPr>
          <w:i/>
          <w:sz w:val="24"/>
        </w:rPr>
        <w:t>Studii</w:t>
      </w:r>
      <w:r>
        <w:rPr>
          <w:i/>
          <w:spacing w:val="-1"/>
          <w:sz w:val="24"/>
        </w:rPr>
        <w:t xml:space="preserve"> </w:t>
      </w:r>
      <w:r>
        <w:rPr>
          <w:i/>
          <w:sz w:val="24"/>
        </w:rPr>
        <w:t>de</w:t>
      </w:r>
      <w:r>
        <w:rPr>
          <w:i/>
          <w:spacing w:val="-1"/>
          <w:sz w:val="24"/>
        </w:rPr>
        <w:t xml:space="preserve"> </w:t>
      </w:r>
      <w:r>
        <w:rPr>
          <w:i/>
          <w:sz w:val="24"/>
        </w:rPr>
        <w:t xml:space="preserve">caz </w:t>
      </w:r>
      <w:r>
        <w:rPr>
          <w:i/>
          <w:spacing w:val="-5"/>
          <w:sz w:val="24"/>
        </w:rPr>
        <w:t>OMV</w:t>
      </w:r>
    </w:p>
    <w:p w:rsidR="00C978E6" w:rsidRDefault="00C978E6" w:rsidP="00C978E6">
      <w:pPr>
        <w:pStyle w:val="a7"/>
        <w:numPr>
          <w:ilvl w:val="0"/>
          <w:numId w:val="1"/>
        </w:numPr>
        <w:tabs>
          <w:tab w:val="left" w:pos="645"/>
        </w:tabs>
        <w:spacing w:before="185" w:line="256" w:lineRule="auto"/>
        <w:ind w:right="137" w:firstLine="0"/>
        <w:jc w:val="both"/>
        <w:rPr>
          <w:sz w:val="24"/>
        </w:rPr>
      </w:pPr>
      <w:r>
        <w:rPr>
          <w:sz w:val="24"/>
        </w:rPr>
        <w:t>Două</w:t>
      </w:r>
      <w:r>
        <w:rPr>
          <w:spacing w:val="-4"/>
          <w:sz w:val="24"/>
        </w:rPr>
        <w:t xml:space="preserve"> </w:t>
      </w:r>
      <w:r>
        <w:rPr>
          <w:sz w:val="24"/>
        </w:rPr>
        <w:t>studii</w:t>
      </w:r>
      <w:r>
        <w:rPr>
          <w:spacing w:val="-2"/>
          <w:sz w:val="24"/>
        </w:rPr>
        <w:t xml:space="preserve"> </w:t>
      </w:r>
      <w:r>
        <w:rPr>
          <w:sz w:val="24"/>
        </w:rPr>
        <w:t>de</w:t>
      </w:r>
      <w:r>
        <w:rPr>
          <w:spacing w:val="-2"/>
          <w:sz w:val="24"/>
        </w:rPr>
        <w:t xml:space="preserve"> </w:t>
      </w:r>
      <w:r>
        <w:rPr>
          <w:sz w:val="24"/>
        </w:rPr>
        <w:t>caz</w:t>
      </w:r>
      <w:r>
        <w:rPr>
          <w:spacing w:val="-1"/>
          <w:sz w:val="24"/>
        </w:rPr>
        <w:t xml:space="preserve"> </w:t>
      </w:r>
      <w:r>
        <w:rPr>
          <w:sz w:val="24"/>
        </w:rPr>
        <w:t>ale</w:t>
      </w:r>
      <w:r>
        <w:rPr>
          <w:spacing w:val="-2"/>
          <w:sz w:val="24"/>
        </w:rPr>
        <w:t xml:space="preserve"> </w:t>
      </w:r>
      <w:r>
        <w:rPr>
          <w:sz w:val="24"/>
        </w:rPr>
        <w:t>Comitetului</w:t>
      </w:r>
      <w:r>
        <w:rPr>
          <w:spacing w:val="-2"/>
          <w:sz w:val="24"/>
        </w:rPr>
        <w:t xml:space="preserve"> </w:t>
      </w:r>
      <w:r>
        <w:rPr>
          <w:sz w:val="24"/>
        </w:rPr>
        <w:t>Tehnic</w:t>
      </w:r>
      <w:r>
        <w:rPr>
          <w:spacing w:val="-2"/>
          <w:sz w:val="24"/>
        </w:rPr>
        <w:t xml:space="preserve"> </w:t>
      </w:r>
      <w:r>
        <w:rPr>
          <w:sz w:val="24"/>
        </w:rPr>
        <w:t>al OMV</w:t>
      </w:r>
      <w:r>
        <w:rPr>
          <w:spacing w:val="-3"/>
          <w:sz w:val="24"/>
        </w:rPr>
        <w:t xml:space="preserve"> </w:t>
      </w:r>
      <w:r>
        <w:rPr>
          <w:sz w:val="24"/>
        </w:rPr>
        <w:t>sugerează</w:t>
      </w:r>
      <w:r>
        <w:rPr>
          <w:spacing w:val="-3"/>
          <w:sz w:val="24"/>
        </w:rPr>
        <w:t xml:space="preserve"> </w:t>
      </w:r>
      <w:r>
        <w:rPr>
          <w:sz w:val="24"/>
        </w:rPr>
        <w:t>că</w:t>
      </w:r>
      <w:r>
        <w:rPr>
          <w:spacing w:val="-3"/>
          <w:sz w:val="24"/>
        </w:rPr>
        <w:t xml:space="preserve"> </w:t>
      </w:r>
      <w:r>
        <w:rPr>
          <w:sz w:val="24"/>
        </w:rPr>
        <w:t>art.</w:t>
      </w:r>
      <w:r>
        <w:rPr>
          <w:spacing w:val="-2"/>
          <w:sz w:val="24"/>
        </w:rPr>
        <w:t xml:space="preserve"> </w:t>
      </w:r>
      <w:r>
        <w:rPr>
          <w:sz w:val="24"/>
        </w:rPr>
        <w:t>71</w:t>
      </w:r>
      <w:r>
        <w:rPr>
          <w:spacing w:val="-2"/>
          <w:sz w:val="24"/>
        </w:rPr>
        <w:t xml:space="preserve"> </w:t>
      </w:r>
      <w:r>
        <w:rPr>
          <w:sz w:val="24"/>
        </w:rPr>
        <w:t>alin.</w:t>
      </w:r>
      <w:r>
        <w:rPr>
          <w:spacing w:val="-2"/>
          <w:sz w:val="24"/>
        </w:rPr>
        <w:t xml:space="preserve"> </w:t>
      </w:r>
      <w:r>
        <w:rPr>
          <w:sz w:val="24"/>
        </w:rPr>
        <w:t>(1)</w:t>
      </w:r>
      <w:r>
        <w:rPr>
          <w:spacing w:val="-4"/>
          <w:sz w:val="24"/>
        </w:rPr>
        <w:t xml:space="preserve"> </w:t>
      </w:r>
      <w:r>
        <w:rPr>
          <w:sz w:val="24"/>
        </w:rPr>
        <w:t>lit.</w:t>
      </w:r>
      <w:r>
        <w:rPr>
          <w:spacing w:val="-2"/>
          <w:sz w:val="24"/>
        </w:rPr>
        <w:t xml:space="preserve"> </w:t>
      </w:r>
      <w:r>
        <w:rPr>
          <w:sz w:val="24"/>
        </w:rPr>
        <w:t>(b)</w:t>
      </w:r>
      <w:r>
        <w:rPr>
          <w:spacing w:val="-3"/>
          <w:sz w:val="24"/>
        </w:rPr>
        <w:t xml:space="preserve"> </w:t>
      </w:r>
      <w:r>
        <w:rPr>
          <w:sz w:val="24"/>
        </w:rPr>
        <w:t>din UCC/</w:t>
      </w:r>
      <w:r>
        <w:rPr>
          <w:spacing w:val="-2"/>
          <w:sz w:val="24"/>
        </w:rPr>
        <w:t xml:space="preserve"> </w:t>
      </w:r>
      <w:r>
        <w:rPr>
          <w:sz w:val="24"/>
        </w:rPr>
        <w:t>art. 74 alin. (1) pct. 2) din Cod ar trebui să aibă prioritate față de art. 71 alin. (1)</w:t>
      </w:r>
      <w:r>
        <w:rPr>
          <w:spacing w:val="23"/>
          <w:sz w:val="24"/>
        </w:rPr>
        <w:t xml:space="preserve"> </w:t>
      </w:r>
      <w:r>
        <w:rPr>
          <w:sz w:val="24"/>
        </w:rPr>
        <w:t>lit. (c) din UCC/ art. 74</w:t>
      </w:r>
      <w:r>
        <w:rPr>
          <w:spacing w:val="40"/>
          <w:sz w:val="24"/>
        </w:rPr>
        <w:t xml:space="preserve"> </w:t>
      </w:r>
      <w:r>
        <w:rPr>
          <w:sz w:val="24"/>
        </w:rPr>
        <w:t>alin. (1) pct. 3) din Cod.</w:t>
      </w:r>
    </w:p>
    <w:p w:rsidR="00C978E6" w:rsidRDefault="00C978E6" w:rsidP="00C978E6">
      <w:pPr>
        <w:pStyle w:val="a7"/>
        <w:numPr>
          <w:ilvl w:val="0"/>
          <w:numId w:val="1"/>
        </w:numPr>
        <w:tabs>
          <w:tab w:val="left" w:pos="691"/>
        </w:tabs>
        <w:spacing w:before="168" w:line="256" w:lineRule="auto"/>
        <w:ind w:right="142" w:firstLine="0"/>
        <w:jc w:val="both"/>
        <w:rPr>
          <w:sz w:val="24"/>
        </w:rPr>
      </w:pPr>
      <w:r>
        <w:rPr>
          <w:sz w:val="24"/>
        </w:rPr>
        <w:t>Studiul de caz 8.1 se referă la o situație în care un importator de îmbrăcăminte (ICO) pune la dispoziția producătorului său străin (XCO), în mod gratuit, tipare de hârtie ale unor designuri primite de la un licențiator (LCO), în baza unui acord de licență, pentru producerea hainelor.</w:t>
      </w:r>
    </w:p>
    <w:p w:rsidR="00C978E6" w:rsidRDefault="00C978E6" w:rsidP="00C978E6">
      <w:pPr>
        <w:pStyle w:val="a7"/>
        <w:numPr>
          <w:ilvl w:val="0"/>
          <w:numId w:val="1"/>
        </w:numPr>
        <w:tabs>
          <w:tab w:val="left" w:pos="681"/>
        </w:tabs>
        <w:spacing w:before="168" w:line="259" w:lineRule="auto"/>
        <w:ind w:right="137" w:firstLine="0"/>
        <w:jc w:val="both"/>
        <w:rPr>
          <w:sz w:val="24"/>
        </w:rPr>
      </w:pPr>
      <w:r>
        <w:rPr>
          <w:sz w:val="24"/>
        </w:rPr>
        <w:t>În schimbul tiparelor pe hârtie și al designurilor, acordul de licență stipulează că ICO trebuie să plătească LCO redevențe în valoare de 10% din prețul brut de vânzare al ICO la revânzarea hainelor importate. În acest caz, Comitetul consideră că autoritatea vamală trebuie să stabilească natura exactă a plății descrise ca redevență pentru a decide dacă aceasta constituie parte din valoarea în vamă a hainelor importate sau nu.</w:t>
      </w:r>
    </w:p>
    <w:p w:rsidR="00C978E6" w:rsidRDefault="00C978E6" w:rsidP="00C978E6">
      <w:pPr>
        <w:pStyle w:val="a7"/>
        <w:numPr>
          <w:ilvl w:val="0"/>
          <w:numId w:val="1"/>
        </w:numPr>
        <w:tabs>
          <w:tab w:val="left" w:pos="647"/>
        </w:tabs>
        <w:spacing w:line="259" w:lineRule="auto"/>
        <w:ind w:right="138" w:firstLine="0"/>
        <w:jc w:val="both"/>
        <w:rPr>
          <w:sz w:val="24"/>
        </w:rPr>
      </w:pPr>
      <w:r>
        <w:rPr>
          <w:sz w:val="24"/>
        </w:rPr>
        <w:t>Potrivit</w:t>
      </w:r>
      <w:r>
        <w:rPr>
          <w:spacing w:val="-2"/>
          <w:sz w:val="24"/>
        </w:rPr>
        <w:t xml:space="preserve"> </w:t>
      </w:r>
      <w:r>
        <w:rPr>
          <w:sz w:val="24"/>
        </w:rPr>
        <w:t>Comitetului</w:t>
      </w:r>
      <w:r>
        <w:rPr>
          <w:spacing w:val="-2"/>
          <w:sz w:val="24"/>
        </w:rPr>
        <w:t xml:space="preserve"> </w:t>
      </w:r>
      <w:r>
        <w:rPr>
          <w:sz w:val="24"/>
        </w:rPr>
        <w:t>Tehnic</w:t>
      </w:r>
      <w:r>
        <w:rPr>
          <w:spacing w:val="-1"/>
          <w:sz w:val="24"/>
        </w:rPr>
        <w:t xml:space="preserve"> </w:t>
      </w:r>
      <w:r>
        <w:rPr>
          <w:sz w:val="24"/>
        </w:rPr>
        <w:t>al OMV, dacă</w:t>
      </w:r>
      <w:r>
        <w:rPr>
          <w:spacing w:val="-1"/>
          <w:sz w:val="24"/>
        </w:rPr>
        <w:t xml:space="preserve"> </w:t>
      </w:r>
      <w:r>
        <w:rPr>
          <w:sz w:val="24"/>
        </w:rPr>
        <w:t>faptele</w:t>
      </w:r>
      <w:r>
        <w:rPr>
          <w:spacing w:val="-1"/>
          <w:sz w:val="24"/>
        </w:rPr>
        <w:t xml:space="preserve"> </w:t>
      </w:r>
      <w:r>
        <w:rPr>
          <w:sz w:val="24"/>
        </w:rPr>
        <w:t>arată că</w:t>
      </w:r>
      <w:r>
        <w:rPr>
          <w:spacing w:val="-1"/>
          <w:sz w:val="24"/>
        </w:rPr>
        <w:t xml:space="preserve"> </w:t>
      </w:r>
      <w:r>
        <w:rPr>
          <w:sz w:val="24"/>
        </w:rPr>
        <w:t>plata</w:t>
      </w:r>
      <w:r>
        <w:rPr>
          <w:spacing w:val="-1"/>
          <w:sz w:val="24"/>
        </w:rPr>
        <w:t xml:space="preserve"> </w:t>
      </w:r>
      <w:r>
        <w:rPr>
          <w:sz w:val="24"/>
        </w:rPr>
        <w:t>descrisă</w:t>
      </w:r>
      <w:r>
        <w:rPr>
          <w:spacing w:val="-1"/>
          <w:sz w:val="24"/>
        </w:rPr>
        <w:t xml:space="preserve"> </w:t>
      </w:r>
      <w:r>
        <w:rPr>
          <w:sz w:val="24"/>
        </w:rPr>
        <w:t>ca</w:t>
      </w:r>
      <w:r>
        <w:rPr>
          <w:spacing w:val="-1"/>
          <w:sz w:val="24"/>
        </w:rPr>
        <w:t xml:space="preserve"> </w:t>
      </w:r>
      <w:r>
        <w:rPr>
          <w:sz w:val="24"/>
        </w:rPr>
        <w:t>redevență are</w:t>
      </w:r>
      <w:r>
        <w:rPr>
          <w:spacing w:val="-2"/>
          <w:sz w:val="24"/>
        </w:rPr>
        <w:t xml:space="preserve"> </w:t>
      </w:r>
      <w:r>
        <w:rPr>
          <w:sz w:val="24"/>
        </w:rPr>
        <w:t>legătură</w:t>
      </w:r>
      <w:r>
        <w:rPr>
          <w:spacing w:val="-1"/>
          <w:sz w:val="24"/>
        </w:rPr>
        <w:t xml:space="preserve"> </w:t>
      </w:r>
      <w:r>
        <w:rPr>
          <w:sz w:val="24"/>
        </w:rPr>
        <w:t>cu elementele (asistentele) prevăzute la art. 8 alin. (1) lit. (b) din Acord/ art. 74 alin. (1) pct. 2) din Cod, atunci acest articol este aplicabil. În lipsa acestui lucru, autoritățile vamale ar trebui să verifice dacă</w:t>
      </w:r>
      <w:r>
        <w:rPr>
          <w:spacing w:val="40"/>
          <w:sz w:val="24"/>
        </w:rPr>
        <w:t xml:space="preserve"> </w:t>
      </w:r>
      <w:r>
        <w:rPr>
          <w:sz w:val="24"/>
        </w:rPr>
        <w:t>plata respectă condițiile art. 8 alin. (1) lit. (c)/ art. 74 alin. (1) pct. 3) din Cod.</w:t>
      </w:r>
    </w:p>
    <w:p w:rsidR="00C978E6" w:rsidRDefault="00C978E6" w:rsidP="00C978E6">
      <w:pPr>
        <w:pStyle w:val="a7"/>
        <w:numPr>
          <w:ilvl w:val="0"/>
          <w:numId w:val="1"/>
        </w:numPr>
        <w:tabs>
          <w:tab w:val="left" w:pos="650"/>
        </w:tabs>
        <w:spacing w:line="259" w:lineRule="auto"/>
        <w:ind w:right="138" w:firstLine="0"/>
        <w:jc w:val="both"/>
        <w:rPr>
          <w:sz w:val="24"/>
        </w:rPr>
      </w:pPr>
      <w:r>
        <w:rPr>
          <w:sz w:val="24"/>
        </w:rPr>
        <w:t xml:space="preserve">Comitetul Tehnic al OMV ajunge la aceeași concluzie în studiul de caz 8.2, care tratează regimul de evaluare în vamă al redevențelor plătite pentru utilizarea unor videoclipuri muzicale puse la dispoziție gratuit de către cumpărătorul mărfurilor importate, utilizând o înregistrare master furnizată </w:t>
      </w:r>
      <w:r>
        <w:rPr>
          <w:spacing w:val="-2"/>
          <w:sz w:val="24"/>
        </w:rPr>
        <w:t>producătorului.</w:t>
      </w:r>
    </w:p>
    <w:p w:rsidR="00C978E6" w:rsidRDefault="00C978E6" w:rsidP="00C978E6">
      <w:pPr>
        <w:pStyle w:val="a7"/>
        <w:numPr>
          <w:ilvl w:val="0"/>
          <w:numId w:val="1"/>
        </w:numPr>
        <w:tabs>
          <w:tab w:val="left" w:pos="674"/>
        </w:tabs>
        <w:spacing w:line="256" w:lineRule="auto"/>
        <w:ind w:right="137" w:firstLine="0"/>
        <w:jc w:val="both"/>
        <w:rPr>
          <w:sz w:val="24"/>
        </w:rPr>
      </w:pPr>
      <w:r>
        <w:rPr>
          <w:sz w:val="24"/>
        </w:rPr>
        <w:t>Dacă alegem să urmăm opinia Comitetului Tehnic al OMV privind evaluarea în vamă din aceste două</w:t>
      </w:r>
      <w:r>
        <w:rPr>
          <w:spacing w:val="-1"/>
          <w:sz w:val="24"/>
        </w:rPr>
        <w:t xml:space="preserve"> </w:t>
      </w:r>
      <w:r>
        <w:rPr>
          <w:sz w:val="24"/>
        </w:rPr>
        <w:t>studii de</w:t>
      </w:r>
      <w:r>
        <w:rPr>
          <w:spacing w:val="-1"/>
          <w:sz w:val="24"/>
        </w:rPr>
        <w:t xml:space="preserve"> </w:t>
      </w:r>
      <w:r>
        <w:rPr>
          <w:sz w:val="24"/>
        </w:rPr>
        <w:t>caz, art.</w:t>
      </w:r>
      <w:r>
        <w:rPr>
          <w:spacing w:val="-1"/>
          <w:sz w:val="24"/>
        </w:rPr>
        <w:t xml:space="preserve"> </w:t>
      </w:r>
      <w:r>
        <w:rPr>
          <w:sz w:val="24"/>
        </w:rPr>
        <w:t>71 alin. (1)</w:t>
      </w:r>
      <w:r>
        <w:rPr>
          <w:spacing w:val="-2"/>
          <w:sz w:val="24"/>
        </w:rPr>
        <w:t xml:space="preserve"> </w:t>
      </w:r>
      <w:r>
        <w:rPr>
          <w:sz w:val="24"/>
        </w:rPr>
        <w:t>lit. (b)</w:t>
      </w:r>
      <w:r>
        <w:rPr>
          <w:spacing w:val="-2"/>
          <w:sz w:val="24"/>
        </w:rPr>
        <w:t xml:space="preserve"> </w:t>
      </w:r>
      <w:r>
        <w:rPr>
          <w:sz w:val="24"/>
        </w:rPr>
        <w:t>din UCC/ art.</w:t>
      </w:r>
      <w:r>
        <w:rPr>
          <w:spacing w:val="-1"/>
          <w:sz w:val="24"/>
        </w:rPr>
        <w:t xml:space="preserve"> </w:t>
      </w:r>
      <w:r>
        <w:rPr>
          <w:sz w:val="24"/>
        </w:rPr>
        <w:t>74 alin. (1)</w:t>
      </w:r>
      <w:r>
        <w:rPr>
          <w:spacing w:val="-2"/>
          <w:sz w:val="24"/>
        </w:rPr>
        <w:t xml:space="preserve"> </w:t>
      </w:r>
      <w:r>
        <w:rPr>
          <w:sz w:val="24"/>
        </w:rPr>
        <w:t>pct. 2)</w:t>
      </w:r>
      <w:r>
        <w:rPr>
          <w:spacing w:val="-1"/>
          <w:sz w:val="24"/>
        </w:rPr>
        <w:t xml:space="preserve"> </w:t>
      </w:r>
      <w:r>
        <w:rPr>
          <w:sz w:val="24"/>
        </w:rPr>
        <w:t>din Cod ar</w:t>
      </w:r>
      <w:r>
        <w:rPr>
          <w:spacing w:val="-1"/>
          <w:sz w:val="24"/>
        </w:rPr>
        <w:t xml:space="preserve"> </w:t>
      </w:r>
      <w:r>
        <w:rPr>
          <w:sz w:val="24"/>
        </w:rPr>
        <w:t>avea</w:t>
      </w:r>
      <w:r>
        <w:rPr>
          <w:spacing w:val="-1"/>
          <w:sz w:val="24"/>
        </w:rPr>
        <w:t xml:space="preserve"> </w:t>
      </w:r>
      <w:r>
        <w:rPr>
          <w:sz w:val="24"/>
        </w:rPr>
        <w:t>prioritate</w:t>
      </w:r>
      <w:r>
        <w:rPr>
          <w:spacing w:val="-1"/>
          <w:sz w:val="24"/>
        </w:rPr>
        <w:t xml:space="preserve"> </w:t>
      </w:r>
      <w:r>
        <w:rPr>
          <w:sz w:val="24"/>
        </w:rPr>
        <w:t>față de art. 71 alin. (1) lit. (c) din UCC/ art. 74 alin. (1) pct. 3) din Cod.</w:t>
      </w:r>
    </w:p>
    <w:p w:rsidR="00C978E6" w:rsidRDefault="00C978E6" w:rsidP="00C978E6">
      <w:pPr>
        <w:pStyle w:val="a3"/>
        <w:spacing w:before="168" w:line="256" w:lineRule="auto"/>
        <w:ind w:right="143"/>
      </w:pPr>
      <w:r>
        <w:t>Acest caz ilustrează faptul că ghidarea internațională (provenind de la Comitetul Tehnic privind evaluarea în vamă) nu este pe deplin aliniată și poate chiar fi inconsistentă.</w:t>
      </w:r>
    </w:p>
    <w:p w:rsidR="00C978E6" w:rsidRDefault="00C978E6" w:rsidP="00C978E6">
      <w:pPr>
        <w:pStyle w:val="a3"/>
        <w:spacing w:line="256" w:lineRule="auto"/>
        <w:sectPr w:rsidR="00C978E6">
          <w:pgSz w:w="11910" w:h="16840"/>
          <w:pgMar w:top="1040" w:right="566" w:bottom="620" w:left="850" w:header="0" w:footer="404" w:gutter="0"/>
          <w:cols w:space="720"/>
        </w:sectPr>
      </w:pPr>
    </w:p>
    <w:p w:rsidR="00C978E6" w:rsidRDefault="00C978E6" w:rsidP="00C978E6">
      <w:pPr>
        <w:spacing w:before="66"/>
        <w:ind w:left="285"/>
        <w:jc w:val="both"/>
        <w:rPr>
          <w:i/>
          <w:sz w:val="24"/>
        </w:rPr>
      </w:pPr>
      <w:r>
        <w:rPr>
          <w:i/>
          <w:sz w:val="24"/>
        </w:rPr>
        <w:lastRenderedPageBreak/>
        <w:t>G.</w:t>
      </w:r>
      <w:r>
        <w:rPr>
          <w:i/>
          <w:spacing w:val="-2"/>
          <w:sz w:val="24"/>
        </w:rPr>
        <w:t xml:space="preserve"> </w:t>
      </w:r>
      <w:r>
        <w:rPr>
          <w:i/>
          <w:sz w:val="24"/>
        </w:rPr>
        <w:t>Aplicarea</w:t>
      </w:r>
      <w:r>
        <w:rPr>
          <w:i/>
          <w:spacing w:val="-1"/>
          <w:sz w:val="24"/>
        </w:rPr>
        <w:t xml:space="preserve"> </w:t>
      </w:r>
      <w:r>
        <w:rPr>
          <w:i/>
          <w:sz w:val="24"/>
        </w:rPr>
        <w:t>normelor</w:t>
      </w:r>
      <w:r>
        <w:rPr>
          <w:i/>
          <w:spacing w:val="-1"/>
          <w:sz w:val="24"/>
        </w:rPr>
        <w:t xml:space="preserve"> </w:t>
      </w:r>
      <w:r>
        <w:rPr>
          <w:i/>
          <w:spacing w:val="-5"/>
          <w:sz w:val="24"/>
        </w:rPr>
        <w:t>UE</w:t>
      </w:r>
    </w:p>
    <w:p w:rsidR="00C978E6" w:rsidRDefault="00C978E6" w:rsidP="00C978E6">
      <w:pPr>
        <w:pStyle w:val="a7"/>
        <w:numPr>
          <w:ilvl w:val="0"/>
          <w:numId w:val="1"/>
        </w:numPr>
        <w:tabs>
          <w:tab w:val="left" w:pos="650"/>
        </w:tabs>
        <w:spacing w:before="185" w:line="259" w:lineRule="auto"/>
        <w:ind w:right="137" w:firstLine="0"/>
        <w:jc w:val="both"/>
        <w:rPr>
          <w:b/>
          <w:sz w:val="24"/>
        </w:rPr>
      </w:pPr>
      <w:r>
        <w:rPr>
          <w:sz w:val="24"/>
        </w:rPr>
        <w:t>Art. 71 alin. (1) lit. (b) din UCC/ art. 74 alin. (1) pct. 2) din Cod este relevant în cazul în care know- how-ul de fabricație necesar pentru producerea mărfurilor importate este furnizat în baza unui contract de licență și este pus la dispoziția producătorului mărfurilor importate în mod gratuit de către licențiat sau, indirect, de către licențiator.</w:t>
      </w:r>
    </w:p>
    <w:p w:rsidR="00C978E6" w:rsidRDefault="00C978E6" w:rsidP="00C978E6">
      <w:pPr>
        <w:pStyle w:val="a7"/>
        <w:numPr>
          <w:ilvl w:val="0"/>
          <w:numId w:val="1"/>
        </w:numPr>
        <w:tabs>
          <w:tab w:val="left" w:pos="650"/>
        </w:tabs>
        <w:spacing w:line="259" w:lineRule="auto"/>
        <w:ind w:right="135" w:firstLine="0"/>
        <w:jc w:val="both"/>
        <w:rPr>
          <w:b/>
          <w:sz w:val="24"/>
        </w:rPr>
      </w:pPr>
      <w:r>
        <w:rPr>
          <w:sz w:val="24"/>
        </w:rPr>
        <w:t>În consecință, art.</w:t>
      </w:r>
      <w:r>
        <w:rPr>
          <w:spacing w:val="-1"/>
          <w:sz w:val="24"/>
        </w:rPr>
        <w:t xml:space="preserve"> </w:t>
      </w:r>
      <w:r>
        <w:rPr>
          <w:sz w:val="24"/>
        </w:rPr>
        <w:t>71 alin. (1)</w:t>
      </w:r>
      <w:r>
        <w:rPr>
          <w:spacing w:val="-2"/>
          <w:sz w:val="24"/>
        </w:rPr>
        <w:t xml:space="preserve"> </w:t>
      </w:r>
      <w:r>
        <w:rPr>
          <w:sz w:val="24"/>
        </w:rPr>
        <w:t>lit. (c)</w:t>
      </w:r>
      <w:r>
        <w:rPr>
          <w:spacing w:val="-1"/>
          <w:sz w:val="24"/>
        </w:rPr>
        <w:t xml:space="preserve"> </w:t>
      </w:r>
      <w:r>
        <w:rPr>
          <w:sz w:val="24"/>
        </w:rPr>
        <w:t>din UCC/</w:t>
      </w:r>
      <w:r>
        <w:rPr>
          <w:spacing w:val="-2"/>
          <w:sz w:val="24"/>
        </w:rPr>
        <w:t xml:space="preserve"> </w:t>
      </w:r>
      <w:r>
        <w:rPr>
          <w:sz w:val="24"/>
        </w:rPr>
        <w:t>art.</w:t>
      </w:r>
      <w:r>
        <w:rPr>
          <w:spacing w:val="-1"/>
          <w:sz w:val="24"/>
        </w:rPr>
        <w:t xml:space="preserve"> </w:t>
      </w:r>
      <w:r>
        <w:rPr>
          <w:sz w:val="24"/>
        </w:rPr>
        <w:t>74 alin. (1)</w:t>
      </w:r>
      <w:r>
        <w:rPr>
          <w:spacing w:val="-2"/>
          <w:sz w:val="24"/>
        </w:rPr>
        <w:t xml:space="preserve"> </w:t>
      </w:r>
      <w:r>
        <w:rPr>
          <w:sz w:val="24"/>
        </w:rPr>
        <w:t>pct. 3)</w:t>
      </w:r>
      <w:r>
        <w:rPr>
          <w:spacing w:val="-1"/>
          <w:sz w:val="24"/>
        </w:rPr>
        <w:t xml:space="preserve"> </w:t>
      </w:r>
      <w:r>
        <w:rPr>
          <w:sz w:val="24"/>
        </w:rPr>
        <w:t>din Cod ar</w:t>
      </w:r>
      <w:r>
        <w:rPr>
          <w:spacing w:val="-1"/>
          <w:sz w:val="24"/>
        </w:rPr>
        <w:t xml:space="preserve"> </w:t>
      </w:r>
      <w:r>
        <w:rPr>
          <w:sz w:val="24"/>
        </w:rPr>
        <w:t>trebui verificat doar pentru părțile din redevență care nu au legătură cu un factor de producție (de exemplu, redevențe pentru utilizarea drepturilor asupra mărcii comerciale, know-how de distribuție, know-how de utilizare, know- how de întreținere și reparații etc.).</w:t>
      </w:r>
    </w:p>
    <w:p w:rsidR="00C978E6" w:rsidRDefault="00C978E6" w:rsidP="00C978E6">
      <w:pPr>
        <w:spacing w:before="157"/>
        <w:ind w:left="285"/>
        <w:jc w:val="both"/>
        <w:rPr>
          <w:i/>
          <w:sz w:val="24"/>
        </w:rPr>
      </w:pPr>
      <w:r>
        <w:rPr>
          <w:i/>
          <w:sz w:val="24"/>
        </w:rPr>
        <w:t>H.</w:t>
      </w:r>
      <w:r>
        <w:rPr>
          <w:i/>
          <w:spacing w:val="-3"/>
          <w:sz w:val="24"/>
        </w:rPr>
        <w:t xml:space="preserve"> </w:t>
      </w:r>
      <w:r>
        <w:rPr>
          <w:i/>
          <w:sz w:val="24"/>
        </w:rPr>
        <w:t>Jurisprudența</w:t>
      </w:r>
      <w:r>
        <w:rPr>
          <w:i/>
          <w:spacing w:val="-3"/>
          <w:sz w:val="24"/>
        </w:rPr>
        <w:t xml:space="preserve"> </w:t>
      </w:r>
      <w:r>
        <w:rPr>
          <w:i/>
          <w:spacing w:val="-4"/>
          <w:sz w:val="24"/>
        </w:rPr>
        <w:t>CJUE</w:t>
      </w:r>
    </w:p>
    <w:p w:rsidR="00C978E6" w:rsidRDefault="00C978E6" w:rsidP="00C978E6">
      <w:pPr>
        <w:pStyle w:val="a7"/>
        <w:numPr>
          <w:ilvl w:val="0"/>
          <w:numId w:val="1"/>
        </w:numPr>
        <w:tabs>
          <w:tab w:val="left" w:pos="654"/>
        </w:tabs>
        <w:spacing w:before="185" w:line="259" w:lineRule="auto"/>
        <w:ind w:right="137" w:firstLine="0"/>
        <w:jc w:val="both"/>
        <w:rPr>
          <w:sz w:val="24"/>
        </w:rPr>
      </w:pPr>
      <w:r>
        <w:rPr>
          <w:sz w:val="24"/>
        </w:rPr>
        <w:t>Hotărârea CJUE în cauza C-116/89 susține abordarea descrisă în studiile de caz OMV 8.1 și 8.2. În această hotărâre, CJUE a declarat că argumentele reclamantului, care se bazau pe interpretarea art. 8</w:t>
      </w:r>
      <w:r>
        <w:rPr>
          <w:spacing w:val="40"/>
          <w:sz w:val="24"/>
        </w:rPr>
        <w:t xml:space="preserve"> </w:t>
      </w:r>
      <w:r>
        <w:rPr>
          <w:sz w:val="24"/>
        </w:rPr>
        <w:t>alin. (1) lit. (c) din Regulamentul privind evaluarea în vamă aflat în vigoare la acel moment (Regulamentul (CEE) nr. 1224/80 al Consiliului), nu mai trebuiau luate în considerare, deoarece redevențele fuseseră deja adăugate la prețul efectiv plătit sau de plătit pentru semințele importate, în conformitate</w:t>
      </w:r>
      <w:r>
        <w:rPr>
          <w:spacing w:val="-1"/>
          <w:sz w:val="24"/>
        </w:rPr>
        <w:t xml:space="preserve"> </w:t>
      </w:r>
      <w:r>
        <w:rPr>
          <w:sz w:val="24"/>
        </w:rPr>
        <w:t>cu</w:t>
      </w:r>
      <w:r>
        <w:rPr>
          <w:spacing w:val="-2"/>
          <w:sz w:val="24"/>
        </w:rPr>
        <w:t xml:space="preserve"> </w:t>
      </w:r>
      <w:r>
        <w:rPr>
          <w:sz w:val="24"/>
        </w:rPr>
        <w:t>art.</w:t>
      </w:r>
      <w:r>
        <w:rPr>
          <w:spacing w:val="-2"/>
          <w:sz w:val="24"/>
        </w:rPr>
        <w:t xml:space="preserve"> </w:t>
      </w:r>
      <w:r>
        <w:rPr>
          <w:sz w:val="24"/>
        </w:rPr>
        <w:t>8 alin.</w:t>
      </w:r>
      <w:r>
        <w:rPr>
          <w:spacing w:val="-2"/>
          <w:sz w:val="24"/>
        </w:rPr>
        <w:t xml:space="preserve"> </w:t>
      </w:r>
      <w:r>
        <w:rPr>
          <w:sz w:val="24"/>
        </w:rPr>
        <w:t>(1)</w:t>
      </w:r>
      <w:r>
        <w:rPr>
          <w:spacing w:val="-4"/>
          <w:sz w:val="24"/>
        </w:rPr>
        <w:t xml:space="preserve"> </w:t>
      </w:r>
      <w:r>
        <w:rPr>
          <w:sz w:val="24"/>
        </w:rPr>
        <w:t>lit.</w:t>
      </w:r>
      <w:r>
        <w:rPr>
          <w:spacing w:val="-2"/>
          <w:sz w:val="24"/>
        </w:rPr>
        <w:t xml:space="preserve"> </w:t>
      </w:r>
      <w:r>
        <w:rPr>
          <w:sz w:val="24"/>
        </w:rPr>
        <w:t>(b)</w:t>
      </w:r>
      <w:r>
        <w:rPr>
          <w:spacing w:val="-1"/>
          <w:sz w:val="24"/>
        </w:rPr>
        <w:t xml:space="preserve"> </w:t>
      </w:r>
      <w:r>
        <w:rPr>
          <w:sz w:val="24"/>
        </w:rPr>
        <w:t>pct</w:t>
      </w:r>
      <w:r>
        <w:rPr>
          <w:spacing w:val="-2"/>
          <w:sz w:val="24"/>
        </w:rPr>
        <w:t xml:space="preserve"> </w:t>
      </w:r>
      <w:r>
        <w:rPr>
          <w:sz w:val="24"/>
        </w:rPr>
        <w:t>(i)</w:t>
      </w:r>
      <w:r>
        <w:rPr>
          <w:spacing w:val="-1"/>
          <w:sz w:val="24"/>
        </w:rPr>
        <w:t xml:space="preserve"> </w:t>
      </w:r>
      <w:r>
        <w:rPr>
          <w:sz w:val="24"/>
        </w:rPr>
        <w:t>din</w:t>
      </w:r>
      <w:r>
        <w:rPr>
          <w:spacing w:val="-2"/>
          <w:sz w:val="24"/>
        </w:rPr>
        <w:t xml:space="preserve"> </w:t>
      </w:r>
      <w:r>
        <w:rPr>
          <w:sz w:val="24"/>
        </w:rPr>
        <w:t>același</w:t>
      </w:r>
      <w:r>
        <w:rPr>
          <w:spacing w:val="-2"/>
          <w:sz w:val="24"/>
        </w:rPr>
        <w:t xml:space="preserve"> </w:t>
      </w:r>
      <w:r>
        <w:rPr>
          <w:sz w:val="24"/>
        </w:rPr>
        <w:t>regulament,</w:t>
      </w:r>
      <w:r>
        <w:rPr>
          <w:spacing w:val="-2"/>
          <w:sz w:val="24"/>
        </w:rPr>
        <w:t xml:space="preserve"> </w:t>
      </w:r>
      <w:r>
        <w:rPr>
          <w:sz w:val="24"/>
        </w:rPr>
        <w:t>întrucât</w:t>
      </w:r>
      <w:r>
        <w:rPr>
          <w:spacing w:val="-2"/>
          <w:sz w:val="24"/>
        </w:rPr>
        <w:t xml:space="preserve"> </w:t>
      </w:r>
      <w:r>
        <w:rPr>
          <w:sz w:val="24"/>
        </w:rPr>
        <w:t>acestea</w:t>
      </w:r>
      <w:r>
        <w:rPr>
          <w:spacing w:val="-4"/>
          <w:sz w:val="24"/>
        </w:rPr>
        <w:t xml:space="preserve"> </w:t>
      </w:r>
      <w:r>
        <w:rPr>
          <w:sz w:val="24"/>
        </w:rPr>
        <w:t>priveau</w:t>
      </w:r>
      <w:r>
        <w:rPr>
          <w:spacing w:val="-2"/>
          <w:sz w:val="24"/>
        </w:rPr>
        <w:t xml:space="preserve"> </w:t>
      </w:r>
      <w:r>
        <w:rPr>
          <w:sz w:val="24"/>
        </w:rPr>
        <w:t>semințele</w:t>
      </w:r>
      <w:r>
        <w:rPr>
          <w:spacing w:val="-3"/>
          <w:sz w:val="24"/>
        </w:rPr>
        <w:t xml:space="preserve"> </w:t>
      </w:r>
      <w:r>
        <w:rPr>
          <w:sz w:val="24"/>
        </w:rPr>
        <w:t>de bază furnizate furnizorului</w:t>
      </w:r>
      <w:r>
        <w:rPr>
          <w:sz w:val="24"/>
          <w:vertAlign w:val="superscript"/>
        </w:rPr>
        <w:t>27</w:t>
      </w:r>
      <w:r>
        <w:rPr>
          <w:sz w:val="24"/>
        </w:rPr>
        <w:t>.</w:t>
      </w:r>
    </w:p>
    <w:p w:rsidR="00C978E6" w:rsidRDefault="00C978E6" w:rsidP="00C978E6">
      <w:pPr>
        <w:pStyle w:val="a7"/>
        <w:numPr>
          <w:ilvl w:val="0"/>
          <w:numId w:val="1"/>
        </w:numPr>
        <w:tabs>
          <w:tab w:val="left" w:pos="680"/>
        </w:tabs>
        <w:spacing w:before="158" w:line="259" w:lineRule="auto"/>
        <w:ind w:right="134" w:firstLine="0"/>
        <w:jc w:val="both"/>
        <w:rPr>
          <w:sz w:val="24"/>
        </w:rPr>
      </w:pPr>
      <w:r>
        <w:rPr>
          <w:sz w:val="24"/>
        </w:rPr>
        <w:t>În concluzie, această problemă de delimitare reprezintă o chestiune fundamentală în evaluarea în vamă,</w:t>
      </w:r>
      <w:r>
        <w:rPr>
          <w:spacing w:val="-2"/>
          <w:sz w:val="24"/>
        </w:rPr>
        <w:t xml:space="preserve"> </w:t>
      </w:r>
      <w:r>
        <w:rPr>
          <w:sz w:val="24"/>
        </w:rPr>
        <w:t>pentru</w:t>
      </w:r>
      <w:r>
        <w:rPr>
          <w:spacing w:val="-1"/>
          <w:sz w:val="24"/>
        </w:rPr>
        <w:t xml:space="preserve"> </w:t>
      </w:r>
      <w:r>
        <w:rPr>
          <w:sz w:val="24"/>
        </w:rPr>
        <w:t>care</w:t>
      </w:r>
      <w:r>
        <w:rPr>
          <w:spacing w:val="-3"/>
          <w:sz w:val="24"/>
        </w:rPr>
        <w:t xml:space="preserve"> </w:t>
      </w:r>
      <w:r>
        <w:rPr>
          <w:sz w:val="24"/>
        </w:rPr>
        <w:t>nu</w:t>
      </w:r>
      <w:r>
        <w:rPr>
          <w:spacing w:val="-2"/>
          <w:sz w:val="24"/>
        </w:rPr>
        <w:t xml:space="preserve"> </w:t>
      </w:r>
      <w:r>
        <w:rPr>
          <w:sz w:val="24"/>
        </w:rPr>
        <w:t>există</w:t>
      </w:r>
      <w:r>
        <w:rPr>
          <w:spacing w:val="-3"/>
          <w:sz w:val="24"/>
        </w:rPr>
        <w:t xml:space="preserve"> </w:t>
      </w:r>
      <w:r>
        <w:rPr>
          <w:sz w:val="24"/>
        </w:rPr>
        <w:t>încă</w:t>
      </w:r>
      <w:r>
        <w:rPr>
          <w:spacing w:val="-2"/>
          <w:sz w:val="24"/>
        </w:rPr>
        <w:t xml:space="preserve"> </w:t>
      </w:r>
      <w:r>
        <w:rPr>
          <w:sz w:val="24"/>
        </w:rPr>
        <w:t>o</w:t>
      </w:r>
      <w:r>
        <w:rPr>
          <w:spacing w:val="-2"/>
          <w:sz w:val="24"/>
        </w:rPr>
        <w:t xml:space="preserve"> </w:t>
      </w:r>
      <w:r>
        <w:rPr>
          <w:sz w:val="24"/>
        </w:rPr>
        <w:t>soluție</w:t>
      </w:r>
      <w:r>
        <w:rPr>
          <w:spacing w:val="-3"/>
          <w:sz w:val="24"/>
        </w:rPr>
        <w:t xml:space="preserve"> </w:t>
      </w:r>
      <w:r>
        <w:rPr>
          <w:sz w:val="24"/>
        </w:rPr>
        <w:t>clară,</w:t>
      </w:r>
      <w:r>
        <w:rPr>
          <w:spacing w:val="-2"/>
          <w:sz w:val="24"/>
        </w:rPr>
        <w:t xml:space="preserve"> </w:t>
      </w:r>
      <w:r>
        <w:rPr>
          <w:sz w:val="24"/>
        </w:rPr>
        <w:t>nici</w:t>
      </w:r>
      <w:r>
        <w:rPr>
          <w:spacing w:val="-2"/>
          <w:sz w:val="24"/>
        </w:rPr>
        <w:t xml:space="preserve"> </w:t>
      </w:r>
      <w:r>
        <w:rPr>
          <w:sz w:val="24"/>
        </w:rPr>
        <w:t>în</w:t>
      </w:r>
      <w:r>
        <w:rPr>
          <w:spacing w:val="-2"/>
          <w:sz w:val="24"/>
        </w:rPr>
        <w:t xml:space="preserve"> </w:t>
      </w:r>
      <w:r>
        <w:rPr>
          <w:sz w:val="24"/>
        </w:rPr>
        <w:t>ghidurile</w:t>
      </w:r>
      <w:r>
        <w:rPr>
          <w:spacing w:val="-1"/>
          <w:sz w:val="24"/>
        </w:rPr>
        <w:t xml:space="preserve"> </w:t>
      </w:r>
      <w:r>
        <w:rPr>
          <w:sz w:val="24"/>
        </w:rPr>
        <w:t>existente,</w:t>
      </w:r>
      <w:r>
        <w:rPr>
          <w:spacing w:val="-2"/>
          <w:sz w:val="24"/>
        </w:rPr>
        <w:t xml:space="preserve"> </w:t>
      </w:r>
      <w:r>
        <w:rPr>
          <w:sz w:val="24"/>
        </w:rPr>
        <w:t>nici</w:t>
      </w:r>
      <w:r>
        <w:rPr>
          <w:spacing w:val="-2"/>
          <w:sz w:val="24"/>
        </w:rPr>
        <w:t xml:space="preserve"> </w:t>
      </w:r>
      <w:r>
        <w:rPr>
          <w:sz w:val="24"/>
        </w:rPr>
        <w:t>în</w:t>
      </w:r>
      <w:r>
        <w:rPr>
          <w:spacing w:val="-2"/>
          <w:sz w:val="24"/>
        </w:rPr>
        <w:t xml:space="preserve"> </w:t>
      </w:r>
      <w:r>
        <w:rPr>
          <w:sz w:val="24"/>
        </w:rPr>
        <w:t>acquis-ul</w:t>
      </w:r>
      <w:r>
        <w:rPr>
          <w:spacing w:val="-2"/>
          <w:sz w:val="24"/>
        </w:rPr>
        <w:t xml:space="preserve"> </w:t>
      </w:r>
      <w:r>
        <w:rPr>
          <w:sz w:val="24"/>
        </w:rPr>
        <w:t>juridic</w:t>
      </w:r>
      <w:r>
        <w:rPr>
          <w:spacing w:val="-3"/>
          <w:sz w:val="24"/>
        </w:rPr>
        <w:t xml:space="preserve"> </w:t>
      </w:r>
      <w:r>
        <w:rPr>
          <w:sz w:val="24"/>
        </w:rPr>
        <w:t>(adică în</w:t>
      </w:r>
      <w:r>
        <w:rPr>
          <w:spacing w:val="-1"/>
          <w:sz w:val="24"/>
        </w:rPr>
        <w:t xml:space="preserve"> </w:t>
      </w:r>
      <w:r>
        <w:rPr>
          <w:sz w:val="24"/>
        </w:rPr>
        <w:t>documentele</w:t>
      </w:r>
      <w:r>
        <w:rPr>
          <w:spacing w:val="-2"/>
          <w:sz w:val="24"/>
        </w:rPr>
        <w:t xml:space="preserve"> </w:t>
      </w:r>
      <w:r>
        <w:rPr>
          <w:sz w:val="24"/>
        </w:rPr>
        <w:t>Uniunii</w:t>
      </w:r>
      <w:r>
        <w:rPr>
          <w:spacing w:val="-1"/>
          <w:sz w:val="24"/>
        </w:rPr>
        <w:t xml:space="preserve"> </w:t>
      </w:r>
      <w:r>
        <w:rPr>
          <w:sz w:val="24"/>
        </w:rPr>
        <w:t>Europene, ale</w:t>
      </w:r>
      <w:r>
        <w:rPr>
          <w:spacing w:val="-1"/>
          <w:sz w:val="24"/>
        </w:rPr>
        <w:t xml:space="preserve"> </w:t>
      </w:r>
      <w:r>
        <w:rPr>
          <w:sz w:val="24"/>
        </w:rPr>
        <w:t>Comitetului</w:t>
      </w:r>
      <w:r>
        <w:rPr>
          <w:spacing w:val="-1"/>
          <w:sz w:val="24"/>
        </w:rPr>
        <w:t xml:space="preserve"> </w:t>
      </w:r>
      <w:r>
        <w:rPr>
          <w:sz w:val="24"/>
        </w:rPr>
        <w:t>OMV</w:t>
      </w:r>
      <w:r>
        <w:rPr>
          <w:spacing w:val="-2"/>
          <w:sz w:val="24"/>
        </w:rPr>
        <w:t xml:space="preserve"> </w:t>
      </w:r>
      <w:r>
        <w:rPr>
          <w:sz w:val="24"/>
        </w:rPr>
        <w:t>pentru</w:t>
      </w:r>
      <w:r>
        <w:rPr>
          <w:spacing w:val="-1"/>
          <w:sz w:val="24"/>
        </w:rPr>
        <w:t xml:space="preserve"> </w:t>
      </w:r>
      <w:r>
        <w:rPr>
          <w:sz w:val="24"/>
        </w:rPr>
        <w:t>evaluarea</w:t>
      </w:r>
      <w:r>
        <w:rPr>
          <w:spacing w:val="-2"/>
          <w:sz w:val="24"/>
        </w:rPr>
        <w:t xml:space="preserve"> </w:t>
      </w:r>
      <w:r>
        <w:rPr>
          <w:sz w:val="24"/>
        </w:rPr>
        <w:t>în</w:t>
      </w:r>
      <w:r>
        <w:rPr>
          <w:spacing w:val="-1"/>
          <w:sz w:val="24"/>
        </w:rPr>
        <w:t xml:space="preserve"> </w:t>
      </w:r>
      <w:r>
        <w:rPr>
          <w:sz w:val="24"/>
        </w:rPr>
        <w:t>vamă</w:t>
      </w:r>
      <w:r>
        <w:rPr>
          <w:spacing w:val="-2"/>
          <w:sz w:val="24"/>
        </w:rPr>
        <w:t xml:space="preserve"> </w:t>
      </w:r>
      <w:r>
        <w:rPr>
          <w:sz w:val="24"/>
        </w:rPr>
        <w:t>sau</w:t>
      </w:r>
      <w:r>
        <w:rPr>
          <w:spacing w:val="-1"/>
          <w:sz w:val="24"/>
        </w:rPr>
        <w:t xml:space="preserve"> </w:t>
      </w:r>
      <w:r>
        <w:rPr>
          <w:sz w:val="24"/>
        </w:rPr>
        <w:t>în</w:t>
      </w:r>
      <w:r>
        <w:rPr>
          <w:spacing w:val="-1"/>
          <w:sz w:val="24"/>
        </w:rPr>
        <w:t xml:space="preserve"> </w:t>
      </w:r>
      <w:r>
        <w:rPr>
          <w:sz w:val="24"/>
        </w:rPr>
        <w:t>jurisprudență).</w:t>
      </w:r>
    </w:p>
    <w:p w:rsidR="00C978E6" w:rsidRDefault="00C978E6" w:rsidP="00C978E6">
      <w:pPr>
        <w:spacing w:before="157"/>
        <w:ind w:left="285"/>
        <w:jc w:val="both"/>
        <w:rPr>
          <w:i/>
          <w:sz w:val="24"/>
        </w:rPr>
      </w:pPr>
      <w:r>
        <w:rPr>
          <w:i/>
          <w:sz w:val="24"/>
        </w:rPr>
        <w:t>J.</w:t>
      </w:r>
      <w:r>
        <w:rPr>
          <w:i/>
          <w:spacing w:val="-1"/>
          <w:sz w:val="24"/>
        </w:rPr>
        <w:t xml:space="preserve"> </w:t>
      </w:r>
      <w:r>
        <w:rPr>
          <w:i/>
          <w:sz w:val="24"/>
        </w:rPr>
        <w:t>Concluzii</w:t>
      </w:r>
      <w:r>
        <w:rPr>
          <w:i/>
          <w:spacing w:val="-1"/>
          <w:sz w:val="24"/>
        </w:rPr>
        <w:t xml:space="preserve"> </w:t>
      </w:r>
      <w:r>
        <w:rPr>
          <w:i/>
          <w:spacing w:val="-2"/>
          <w:sz w:val="24"/>
        </w:rPr>
        <w:t>generale</w:t>
      </w:r>
    </w:p>
    <w:p w:rsidR="00C978E6" w:rsidRDefault="00C978E6" w:rsidP="00C978E6">
      <w:pPr>
        <w:pStyle w:val="a7"/>
        <w:numPr>
          <w:ilvl w:val="0"/>
          <w:numId w:val="1"/>
        </w:numPr>
        <w:tabs>
          <w:tab w:val="left" w:pos="679"/>
        </w:tabs>
        <w:spacing w:before="185" w:line="256" w:lineRule="auto"/>
        <w:ind w:right="141" w:firstLine="0"/>
        <w:jc w:val="both"/>
        <w:rPr>
          <w:sz w:val="24"/>
        </w:rPr>
      </w:pPr>
      <w:r>
        <w:rPr>
          <w:sz w:val="24"/>
        </w:rPr>
        <w:t>Avizele existente (concluziile și liniile directoare adoptate în cadrul Comitetului Codului Vamal, precum și cele ale Comitetului Tehnic al OMV și jurisprudența) nu oferă indicații definitive sau</w:t>
      </w:r>
      <w:r>
        <w:rPr>
          <w:spacing w:val="40"/>
          <w:sz w:val="24"/>
        </w:rPr>
        <w:t xml:space="preserve"> </w:t>
      </w:r>
      <w:r>
        <w:rPr>
          <w:sz w:val="24"/>
        </w:rPr>
        <w:t>coerente pentru a trata, în general, astfel de cazuri.</w:t>
      </w:r>
    </w:p>
    <w:p w:rsidR="00C978E6" w:rsidRDefault="00C978E6" w:rsidP="00C978E6">
      <w:pPr>
        <w:pStyle w:val="a7"/>
        <w:numPr>
          <w:ilvl w:val="0"/>
          <w:numId w:val="1"/>
        </w:numPr>
        <w:tabs>
          <w:tab w:val="left" w:pos="662"/>
        </w:tabs>
        <w:spacing w:before="168" w:line="256" w:lineRule="auto"/>
        <w:ind w:right="139" w:firstLine="0"/>
        <w:jc w:val="both"/>
        <w:rPr>
          <w:sz w:val="24"/>
        </w:rPr>
      </w:pPr>
      <w:r>
        <w:rPr>
          <w:sz w:val="24"/>
        </w:rPr>
        <w:t xml:space="preserve">Nu este posibil să se stabilească o abordare interpretativă bazată pe o regulă de prioritate în cadrul art. 71 din UCC/ art. 74 din Cod sau, în mod clar, să se identifice o normă </w:t>
      </w:r>
      <w:r>
        <w:rPr>
          <w:i/>
          <w:sz w:val="24"/>
        </w:rPr>
        <w:t xml:space="preserve">lex specialis </w:t>
      </w:r>
      <w:r>
        <w:rPr>
          <w:sz w:val="24"/>
        </w:rPr>
        <w:t>în acest sens.</w:t>
      </w:r>
    </w:p>
    <w:p w:rsidR="00C978E6" w:rsidRDefault="00C978E6" w:rsidP="00C978E6">
      <w:pPr>
        <w:pStyle w:val="a7"/>
        <w:numPr>
          <w:ilvl w:val="0"/>
          <w:numId w:val="1"/>
        </w:numPr>
        <w:tabs>
          <w:tab w:val="left" w:pos="676"/>
        </w:tabs>
        <w:spacing w:before="165" w:line="256" w:lineRule="auto"/>
        <w:ind w:right="136" w:firstLine="0"/>
        <w:jc w:val="both"/>
        <w:rPr>
          <w:sz w:val="24"/>
        </w:rPr>
      </w:pPr>
      <w:r>
        <w:rPr>
          <w:sz w:val="24"/>
        </w:rPr>
        <w:t>Totuși, acest exemplu este important. El ilustrează că există o relație dinamică între evaluarea în vamă</w:t>
      </w:r>
      <w:r>
        <w:rPr>
          <w:spacing w:val="-2"/>
          <w:sz w:val="24"/>
        </w:rPr>
        <w:t xml:space="preserve"> </w:t>
      </w:r>
      <w:r>
        <w:rPr>
          <w:sz w:val="24"/>
        </w:rPr>
        <w:t>a</w:t>
      </w:r>
      <w:r>
        <w:rPr>
          <w:spacing w:val="-4"/>
          <w:sz w:val="24"/>
        </w:rPr>
        <w:t xml:space="preserve"> </w:t>
      </w:r>
      <w:r>
        <w:rPr>
          <w:sz w:val="24"/>
        </w:rPr>
        <w:t>mărfurilor</w:t>
      </w:r>
      <w:r>
        <w:rPr>
          <w:spacing w:val="-2"/>
          <w:sz w:val="24"/>
        </w:rPr>
        <w:t xml:space="preserve"> </w:t>
      </w:r>
      <w:r>
        <w:rPr>
          <w:sz w:val="24"/>
        </w:rPr>
        <w:t>finite</w:t>
      </w:r>
      <w:r>
        <w:rPr>
          <w:spacing w:val="-2"/>
          <w:sz w:val="24"/>
        </w:rPr>
        <w:t xml:space="preserve"> </w:t>
      </w:r>
      <w:r>
        <w:rPr>
          <w:sz w:val="24"/>
        </w:rPr>
        <w:t>și</w:t>
      </w:r>
      <w:r>
        <w:rPr>
          <w:spacing w:val="-2"/>
          <w:sz w:val="24"/>
        </w:rPr>
        <w:t xml:space="preserve"> </w:t>
      </w:r>
      <w:r>
        <w:rPr>
          <w:sz w:val="24"/>
        </w:rPr>
        <w:t>evaluarea</w:t>
      </w:r>
      <w:r>
        <w:rPr>
          <w:spacing w:val="-1"/>
          <w:sz w:val="24"/>
        </w:rPr>
        <w:t xml:space="preserve"> </w:t>
      </w:r>
      <w:r>
        <w:rPr>
          <w:sz w:val="24"/>
        </w:rPr>
        <w:t>elementelor</w:t>
      </w:r>
      <w:r>
        <w:rPr>
          <w:spacing w:val="-1"/>
          <w:sz w:val="24"/>
        </w:rPr>
        <w:t xml:space="preserve"> </w:t>
      </w:r>
      <w:r>
        <w:rPr>
          <w:sz w:val="24"/>
        </w:rPr>
        <w:t>de</w:t>
      </w:r>
      <w:r>
        <w:rPr>
          <w:spacing w:val="-3"/>
          <w:sz w:val="24"/>
        </w:rPr>
        <w:t xml:space="preserve"> </w:t>
      </w:r>
      <w:r>
        <w:rPr>
          <w:sz w:val="24"/>
        </w:rPr>
        <w:t>intrare</w:t>
      </w:r>
      <w:r>
        <w:rPr>
          <w:spacing w:val="-3"/>
          <w:sz w:val="24"/>
        </w:rPr>
        <w:t xml:space="preserve"> </w:t>
      </w:r>
      <w:r>
        <w:rPr>
          <w:sz w:val="24"/>
        </w:rPr>
        <w:t>(asistențe)</w:t>
      </w:r>
      <w:r>
        <w:rPr>
          <w:spacing w:val="-2"/>
          <w:sz w:val="24"/>
        </w:rPr>
        <w:t xml:space="preserve"> </w:t>
      </w:r>
      <w:r>
        <w:rPr>
          <w:sz w:val="24"/>
        </w:rPr>
        <w:t>în</w:t>
      </w:r>
      <w:r>
        <w:rPr>
          <w:spacing w:val="-2"/>
          <w:sz w:val="24"/>
        </w:rPr>
        <w:t xml:space="preserve"> </w:t>
      </w:r>
      <w:r>
        <w:rPr>
          <w:sz w:val="24"/>
        </w:rPr>
        <w:t>procesul</w:t>
      </w:r>
      <w:r>
        <w:rPr>
          <w:spacing w:val="-2"/>
          <w:sz w:val="24"/>
        </w:rPr>
        <w:t xml:space="preserve"> </w:t>
      </w:r>
      <w:r>
        <w:rPr>
          <w:sz w:val="24"/>
        </w:rPr>
        <w:t>de</w:t>
      </w:r>
      <w:r>
        <w:rPr>
          <w:spacing w:val="-2"/>
          <w:sz w:val="24"/>
        </w:rPr>
        <w:t xml:space="preserve"> </w:t>
      </w:r>
      <w:r>
        <w:rPr>
          <w:sz w:val="24"/>
        </w:rPr>
        <w:t>producție</w:t>
      </w:r>
      <w:r>
        <w:rPr>
          <w:spacing w:val="-1"/>
          <w:sz w:val="24"/>
        </w:rPr>
        <w:t xml:space="preserve"> </w:t>
      </w:r>
      <w:r>
        <w:rPr>
          <w:sz w:val="24"/>
        </w:rPr>
        <w:t>al</w:t>
      </w:r>
      <w:r>
        <w:rPr>
          <w:spacing w:val="-2"/>
          <w:sz w:val="24"/>
        </w:rPr>
        <w:t xml:space="preserve"> </w:t>
      </w:r>
      <w:r>
        <w:rPr>
          <w:sz w:val="24"/>
        </w:rPr>
        <w:t>acestor mărfuri finite.</w:t>
      </w:r>
    </w:p>
    <w:p w:rsidR="00C978E6" w:rsidRDefault="00C978E6" w:rsidP="00C978E6">
      <w:pPr>
        <w:pStyle w:val="a7"/>
        <w:numPr>
          <w:ilvl w:val="0"/>
          <w:numId w:val="1"/>
        </w:numPr>
        <w:tabs>
          <w:tab w:val="left" w:pos="676"/>
        </w:tabs>
        <w:spacing w:before="169" w:line="259" w:lineRule="auto"/>
        <w:ind w:right="136" w:firstLine="0"/>
        <w:jc w:val="both"/>
        <w:rPr>
          <w:sz w:val="24"/>
        </w:rPr>
      </w:pPr>
      <w:r>
        <w:rPr>
          <w:sz w:val="24"/>
        </w:rPr>
        <w:t>În plus, acest caz arată că trebuie făcută o alegere între tratamentul de evaluare al asistențelor ca atare, indiferent de modul în care costul/plata pentru acestea este calculat, structurat și clasificat, și tratamentul de evaluare al asistențelor ca redevențe, în situația în care forma de compensare (plată) a acestor asistențe este reprezentată de redevențe.</w:t>
      </w:r>
    </w:p>
    <w:p w:rsidR="00C978E6" w:rsidRDefault="00C978E6" w:rsidP="00C978E6">
      <w:pPr>
        <w:pStyle w:val="a3"/>
        <w:spacing w:line="256" w:lineRule="auto"/>
        <w:ind w:right="136"/>
      </w:pPr>
      <w:r>
        <w:t>Totuși, art. 71 alin. (1) lit. (c) din UCC/ art. 74 alin. (1) pct. 3) din Cod acoperă „ asistențele” și este o normă care reglementează situațiile în care cumpărătorul furnizează factori de intrare în producția etc. a mărfurilor, iar valoarea acestor factori de intrare trebuie inclusă în valoarea în vamă.</w:t>
      </w:r>
    </w:p>
    <w:p w:rsidR="00C978E6" w:rsidRDefault="00C978E6" w:rsidP="00C978E6">
      <w:pPr>
        <w:pStyle w:val="a3"/>
        <w:spacing w:before="167" w:line="259" w:lineRule="auto"/>
        <w:ind w:right="136"/>
      </w:pPr>
      <w:r>
        <w:t>Aceasta reprezintă un punct de pornire pentru a considera că orice asistență care este un factor de producție – de natură materială sau chiar imaterială – trebuie evaluat conform art. 71 alin. (1) lit. (b) din UCC/ art. 74 alin. (1) pct. 2) din Cod. Așadar, ori de câte ori apare o astfel de situație, se vor aplica prevederile referitoare la asistențe.</w:t>
      </w:r>
    </w:p>
    <w:p w:rsidR="00C978E6" w:rsidRDefault="00C978E6" w:rsidP="00C978E6">
      <w:pPr>
        <w:pStyle w:val="a3"/>
        <w:spacing w:before="0"/>
        <w:ind w:left="0"/>
        <w:jc w:val="left"/>
        <w:rPr>
          <w:sz w:val="20"/>
        </w:rPr>
      </w:pPr>
    </w:p>
    <w:p w:rsidR="00C978E6" w:rsidRDefault="00C978E6" w:rsidP="00C978E6">
      <w:pPr>
        <w:pStyle w:val="a3"/>
        <w:spacing w:before="130"/>
        <w:ind w:left="0"/>
        <w:jc w:val="left"/>
        <w:rPr>
          <w:sz w:val="20"/>
        </w:rPr>
      </w:pPr>
      <w:r>
        <w:rPr>
          <w:noProof/>
          <w:sz w:val="20"/>
          <w:lang w:val="ru-RU" w:eastAsia="ru-RU"/>
        </w:rPr>
        <mc:AlternateContent>
          <mc:Choice Requires="wps">
            <w:drawing>
              <wp:anchor distT="0" distB="0" distL="0" distR="0" simplePos="0" relativeHeight="251669504" behindDoc="1" locked="0" layoutInCell="1" allowOverlap="1" wp14:anchorId="6A432A84" wp14:editId="2DC30762">
                <wp:simplePos x="0" y="0"/>
                <wp:positionH relativeFrom="page">
                  <wp:posOffset>1080820</wp:posOffset>
                </wp:positionH>
                <wp:positionV relativeFrom="paragraph">
                  <wp:posOffset>244108</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8E0B5A" id="Graphic 19" o:spid="_x0000_s1026" style="position:absolute;margin-left:85.1pt;margin-top:19.2pt;width:144.05pt;height:.6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" path="m1829054,l,,,7620r1829054,l1829054,xe" fillcolor="black" stroked="f">
                <v:path arrowok="t"/>
                <w10:wrap type="topAndBottom" anchorx="page"/>
              </v:shape>
            </w:pict>
          </mc:Fallback>
        </mc:AlternateContent>
      </w:r>
    </w:p>
    <w:p w:rsidR="00C978E6" w:rsidRDefault="00C978E6" w:rsidP="00C978E6">
      <w:pPr>
        <w:spacing w:before="103"/>
        <w:ind w:left="852" w:right="133"/>
        <w:rPr>
          <w:sz w:val="20"/>
        </w:rPr>
      </w:pPr>
      <w:r>
        <w:rPr>
          <w:sz w:val="20"/>
          <w:vertAlign w:val="superscript"/>
        </w:rPr>
        <w:t>27</w:t>
      </w:r>
      <w:r>
        <w:rPr>
          <w:spacing w:val="22"/>
          <w:sz w:val="20"/>
        </w:rPr>
        <w:t xml:space="preserve"> </w:t>
      </w:r>
      <w:r>
        <w:rPr>
          <w:sz w:val="20"/>
        </w:rPr>
        <w:t>Art.</w:t>
      </w:r>
      <w:r>
        <w:rPr>
          <w:spacing w:val="23"/>
          <w:sz w:val="20"/>
        </w:rPr>
        <w:t xml:space="preserve"> </w:t>
      </w:r>
      <w:r>
        <w:rPr>
          <w:sz w:val="20"/>
        </w:rPr>
        <w:t>8</w:t>
      </w:r>
      <w:r>
        <w:rPr>
          <w:spacing w:val="23"/>
          <w:sz w:val="20"/>
        </w:rPr>
        <w:t xml:space="preserve"> </w:t>
      </w:r>
      <w:r>
        <w:rPr>
          <w:sz w:val="20"/>
        </w:rPr>
        <w:t>din</w:t>
      </w:r>
      <w:r>
        <w:rPr>
          <w:spacing w:val="24"/>
          <w:sz w:val="20"/>
        </w:rPr>
        <w:t xml:space="preserve"> </w:t>
      </w:r>
      <w:r>
        <w:rPr>
          <w:sz w:val="20"/>
        </w:rPr>
        <w:t>Regulamentul</w:t>
      </w:r>
      <w:r>
        <w:rPr>
          <w:spacing w:val="22"/>
          <w:sz w:val="20"/>
        </w:rPr>
        <w:t xml:space="preserve"> </w:t>
      </w:r>
      <w:r>
        <w:rPr>
          <w:sz w:val="20"/>
        </w:rPr>
        <w:t>(CEE)</w:t>
      </w:r>
      <w:r>
        <w:rPr>
          <w:spacing w:val="22"/>
          <w:sz w:val="20"/>
        </w:rPr>
        <w:t xml:space="preserve"> </w:t>
      </w:r>
      <w:r>
        <w:rPr>
          <w:sz w:val="20"/>
        </w:rPr>
        <w:t>nr.</w:t>
      </w:r>
      <w:r>
        <w:rPr>
          <w:spacing w:val="22"/>
          <w:sz w:val="20"/>
        </w:rPr>
        <w:t xml:space="preserve"> </w:t>
      </w:r>
      <w:r>
        <w:rPr>
          <w:sz w:val="20"/>
        </w:rPr>
        <w:t>1224/80</w:t>
      </w:r>
      <w:r>
        <w:rPr>
          <w:spacing w:val="23"/>
          <w:sz w:val="20"/>
        </w:rPr>
        <w:t xml:space="preserve"> </w:t>
      </w:r>
      <w:r>
        <w:rPr>
          <w:sz w:val="20"/>
        </w:rPr>
        <w:t>al</w:t>
      </w:r>
      <w:r>
        <w:rPr>
          <w:spacing w:val="22"/>
          <w:sz w:val="20"/>
        </w:rPr>
        <w:t xml:space="preserve"> </w:t>
      </w:r>
      <w:r>
        <w:rPr>
          <w:sz w:val="20"/>
        </w:rPr>
        <w:t>Consiliului,</w:t>
      </w:r>
      <w:r>
        <w:rPr>
          <w:spacing w:val="23"/>
          <w:sz w:val="20"/>
        </w:rPr>
        <w:t xml:space="preserve"> </w:t>
      </w:r>
      <w:r>
        <w:rPr>
          <w:sz w:val="20"/>
        </w:rPr>
        <w:t>a</w:t>
      </w:r>
      <w:r>
        <w:rPr>
          <w:spacing w:val="22"/>
          <w:sz w:val="20"/>
        </w:rPr>
        <w:t xml:space="preserve"> </w:t>
      </w:r>
      <w:r>
        <w:rPr>
          <w:sz w:val="20"/>
        </w:rPr>
        <w:t>fost</w:t>
      </w:r>
      <w:r>
        <w:rPr>
          <w:spacing w:val="22"/>
          <w:sz w:val="20"/>
        </w:rPr>
        <w:t xml:space="preserve"> </w:t>
      </w:r>
      <w:r>
        <w:rPr>
          <w:sz w:val="20"/>
        </w:rPr>
        <w:t>ulterior</w:t>
      </w:r>
      <w:r>
        <w:rPr>
          <w:spacing w:val="22"/>
          <w:sz w:val="20"/>
        </w:rPr>
        <w:t xml:space="preserve"> </w:t>
      </w:r>
      <w:r>
        <w:rPr>
          <w:sz w:val="20"/>
        </w:rPr>
        <w:t>reprodus</w:t>
      </w:r>
      <w:r>
        <w:rPr>
          <w:spacing w:val="21"/>
          <w:sz w:val="20"/>
        </w:rPr>
        <w:t xml:space="preserve"> </w:t>
      </w:r>
      <w:r>
        <w:rPr>
          <w:sz w:val="20"/>
        </w:rPr>
        <w:t>fără</w:t>
      </w:r>
      <w:r>
        <w:rPr>
          <w:spacing w:val="24"/>
          <w:sz w:val="20"/>
        </w:rPr>
        <w:t xml:space="preserve"> </w:t>
      </w:r>
      <w:r>
        <w:rPr>
          <w:sz w:val="20"/>
        </w:rPr>
        <w:t>modificări</w:t>
      </w:r>
      <w:r>
        <w:rPr>
          <w:spacing w:val="22"/>
          <w:sz w:val="20"/>
        </w:rPr>
        <w:t xml:space="preserve"> </w:t>
      </w:r>
      <w:r>
        <w:rPr>
          <w:sz w:val="20"/>
        </w:rPr>
        <w:t>în</w:t>
      </w:r>
      <w:r>
        <w:rPr>
          <w:spacing w:val="20"/>
          <w:sz w:val="20"/>
        </w:rPr>
        <w:t xml:space="preserve"> </w:t>
      </w:r>
      <w:r>
        <w:rPr>
          <w:sz w:val="20"/>
        </w:rPr>
        <w:t>art.</w:t>
      </w:r>
      <w:r>
        <w:rPr>
          <w:spacing w:val="23"/>
          <w:sz w:val="20"/>
        </w:rPr>
        <w:t xml:space="preserve"> </w:t>
      </w:r>
      <w:r>
        <w:rPr>
          <w:sz w:val="20"/>
        </w:rPr>
        <w:t>32</w:t>
      </w:r>
      <w:r>
        <w:rPr>
          <w:spacing w:val="23"/>
          <w:sz w:val="20"/>
        </w:rPr>
        <w:t xml:space="preserve"> </w:t>
      </w:r>
      <w:r>
        <w:rPr>
          <w:sz w:val="20"/>
        </w:rPr>
        <w:t>din Codul Vamal și, în cele din urmă, în art. 71 din UCC/ art. 74 din Cod.</w:t>
      </w:r>
    </w:p>
    <w:p w:rsidR="00C978E6" w:rsidRDefault="00C978E6" w:rsidP="00C978E6">
      <w:pPr>
        <w:rPr>
          <w:sz w:val="20"/>
        </w:rPr>
        <w:sectPr w:rsidR="00C978E6">
          <w:pgSz w:w="11910" w:h="16840"/>
          <w:pgMar w:top="1040" w:right="566" w:bottom="600" w:left="850" w:header="0" w:footer="404" w:gutter="0"/>
          <w:cols w:space="720"/>
        </w:sectPr>
      </w:pPr>
    </w:p>
    <w:p w:rsidR="00C978E6" w:rsidRDefault="00C978E6" w:rsidP="00C978E6">
      <w:pPr>
        <w:pStyle w:val="a7"/>
        <w:numPr>
          <w:ilvl w:val="0"/>
          <w:numId w:val="1"/>
        </w:numPr>
        <w:tabs>
          <w:tab w:val="left" w:pos="662"/>
        </w:tabs>
        <w:spacing w:before="68" w:line="259" w:lineRule="auto"/>
        <w:ind w:right="137" w:firstLine="0"/>
        <w:jc w:val="both"/>
        <w:rPr>
          <w:sz w:val="24"/>
        </w:rPr>
      </w:pPr>
      <w:r>
        <w:rPr>
          <w:sz w:val="24"/>
        </w:rPr>
        <w:lastRenderedPageBreak/>
        <w:t>Mai mult, deși regula nu specifică natura (tipul) plății folosite pentru evaluarea asistențelor, Notele Interpretative relevante fac referire la diverse metode (preț de achiziție, cost de producție etc.).</w:t>
      </w:r>
    </w:p>
    <w:p w:rsidR="00C978E6" w:rsidRDefault="00C978E6" w:rsidP="00C978E6">
      <w:pPr>
        <w:pStyle w:val="a3"/>
        <w:spacing w:before="161" w:line="256" w:lineRule="auto"/>
        <w:ind w:right="133"/>
        <w:jc w:val="left"/>
      </w:pPr>
      <w:r>
        <w:t>În</w:t>
      </w:r>
      <w:r>
        <w:rPr>
          <w:spacing w:val="64"/>
        </w:rPr>
        <w:t xml:space="preserve"> </w:t>
      </w:r>
      <w:r>
        <w:t>acest</w:t>
      </w:r>
      <w:r>
        <w:rPr>
          <w:spacing w:val="63"/>
        </w:rPr>
        <w:t xml:space="preserve"> </w:t>
      </w:r>
      <w:r>
        <w:t>sens,</w:t>
      </w:r>
      <w:r>
        <w:rPr>
          <w:spacing w:val="64"/>
        </w:rPr>
        <w:t xml:space="preserve"> </w:t>
      </w:r>
      <w:r>
        <w:t>redevențele</w:t>
      </w:r>
      <w:r>
        <w:rPr>
          <w:spacing w:val="62"/>
        </w:rPr>
        <w:t xml:space="preserve"> </w:t>
      </w:r>
      <w:r>
        <w:t>și</w:t>
      </w:r>
      <w:r>
        <w:rPr>
          <w:spacing w:val="63"/>
        </w:rPr>
        <w:t xml:space="preserve"> </w:t>
      </w:r>
      <w:r>
        <w:t>taxele</w:t>
      </w:r>
      <w:r>
        <w:rPr>
          <w:spacing w:val="62"/>
        </w:rPr>
        <w:t xml:space="preserve"> </w:t>
      </w:r>
      <w:r>
        <w:t>de</w:t>
      </w:r>
      <w:r>
        <w:rPr>
          <w:spacing w:val="61"/>
        </w:rPr>
        <w:t xml:space="preserve"> </w:t>
      </w:r>
      <w:r>
        <w:t>licență</w:t>
      </w:r>
      <w:r>
        <w:rPr>
          <w:spacing w:val="64"/>
        </w:rPr>
        <w:t xml:space="preserve"> </w:t>
      </w:r>
      <w:r>
        <w:t>sunt</w:t>
      </w:r>
      <w:r>
        <w:rPr>
          <w:spacing w:val="63"/>
        </w:rPr>
        <w:t xml:space="preserve"> </w:t>
      </w:r>
      <w:r>
        <w:t>mijloace</w:t>
      </w:r>
      <w:r>
        <w:rPr>
          <w:spacing w:val="64"/>
        </w:rPr>
        <w:t xml:space="preserve"> </w:t>
      </w:r>
      <w:r>
        <w:t>adecvate</w:t>
      </w:r>
      <w:r>
        <w:rPr>
          <w:spacing w:val="64"/>
        </w:rPr>
        <w:t xml:space="preserve"> </w:t>
      </w:r>
      <w:r>
        <w:t>de</w:t>
      </w:r>
      <w:r>
        <w:rPr>
          <w:spacing w:val="61"/>
        </w:rPr>
        <w:t xml:space="preserve"> </w:t>
      </w:r>
      <w:r>
        <w:t>plată</w:t>
      </w:r>
      <w:r>
        <w:rPr>
          <w:spacing w:val="62"/>
        </w:rPr>
        <w:t xml:space="preserve"> </w:t>
      </w:r>
      <w:r>
        <w:t>pentru</w:t>
      </w:r>
      <w:r>
        <w:rPr>
          <w:spacing w:val="62"/>
        </w:rPr>
        <w:t xml:space="preserve"> </w:t>
      </w:r>
      <w:r>
        <w:t>o</w:t>
      </w:r>
      <w:r>
        <w:rPr>
          <w:spacing w:val="74"/>
        </w:rPr>
        <w:t xml:space="preserve"> </w:t>
      </w:r>
      <w:r>
        <w:t>asistență prevăzută la art. 71 alin. (1) lit. (b) din UCC/ art. 74 alin. (1) pct. 2) din Cod.</w:t>
      </w:r>
    </w:p>
    <w:p w:rsidR="00C978E6" w:rsidRDefault="00C978E6" w:rsidP="00C978E6">
      <w:pPr>
        <w:pStyle w:val="a7"/>
        <w:numPr>
          <w:ilvl w:val="0"/>
          <w:numId w:val="1"/>
        </w:numPr>
        <w:tabs>
          <w:tab w:val="left" w:pos="664"/>
        </w:tabs>
        <w:spacing w:before="165" w:line="259" w:lineRule="auto"/>
        <w:ind w:right="138" w:firstLine="0"/>
        <w:jc w:val="both"/>
        <w:rPr>
          <w:sz w:val="24"/>
        </w:rPr>
      </w:pPr>
      <w:r>
        <w:rPr>
          <w:sz w:val="24"/>
        </w:rPr>
        <w:t xml:space="preserve">În astfel de cazuri, utilizarea uneia sau alteia dintre metodele de compensare (plată) a deținătorului (și furnizorului) asistenței nu ar trebui să conducă la aplicarea unei reguli juridice diferite. În mod similar, caracteristicile (natura) unei asistențe nu ar trebui să conducă la schimbarea regulii juridice </w:t>
      </w:r>
      <w:r>
        <w:rPr>
          <w:spacing w:val="-2"/>
          <w:sz w:val="24"/>
        </w:rPr>
        <w:t>aplicabile.</w:t>
      </w:r>
    </w:p>
    <w:p w:rsidR="00C978E6" w:rsidRDefault="00C978E6" w:rsidP="00C978E6">
      <w:pPr>
        <w:pStyle w:val="a7"/>
        <w:numPr>
          <w:ilvl w:val="0"/>
          <w:numId w:val="1"/>
        </w:numPr>
        <w:tabs>
          <w:tab w:val="left" w:pos="679"/>
        </w:tabs>
        <w:spacing w:line="259" w:lineRule="auto"/>
        <w:ind w:right="140" w:firstLine="0"/>
        <w:jc w:val="both"/>
        <w:rPr>
          <w:sz w:val="24"/>
        </w:rPr>
      </w:pPr>
      <w:r>
        <w:rPr>
          <w:sz w:val="24"/>
        </w:rPr>
        <w:t>În cazul specific descris în acest document (vezi punctele 6 și 7 de mai sus), întrucât se pare că asistența în discuție constituie, într-adevăr, un factor de producție al mărfurilor importate, valoarea în vamă</w:t>
      </w:r>
      <w:r>
        <w:rPr>
          <w:spacing w:val="-1"/>
          <w:sz w:val="24"/>
        </w:rPr>
        <w:t xml:space="preserve"> </w:t>
      </w:r>
      <w:r>
        <w:rPr>
          <w:sz w:val="24"/>
        </w:rPr>
        <w:t>poate</w:t>
      </w:r>
      <w:r>
        <w:rPr>
          <w:spacing w:val="-1"/>
          <w:sz w:val="24"/>
        </w:rPr>
        <w:t xml:space="preserve"> </w:t>
      </w:r>
      <w:r>
        <w:rPr>
          <w:sz w:val="24"/>
        </w:rPr>
        <w:t>fi determinată</w:t>
      </w:r>
      <w:r>
        <w:rPr>
          <w:spacing w:val="-2"/>
          <w:sz w:val="24"/>
        </w:rPr>
        <w:t xml:space="preserve"> </w:t>
      </w:r>
      <w:r>
        <w:rPr>
          <w:sz w:val="24"/>
        </w:rPr>
        <w:t>prin aplicarea art. 71</w:t>
      </w:r>
      <w:r>
        <w:rPr>
          <w:spacing w:val="-1"/>
          <w:sz w:val="24"/>
        </w:rPr>
        <w:t xml:space="preserve"> </w:t>
      </w:r>
      <w:r>
        <w:rPr>
          <w:sz w:val="24"/>
        </w:rPr>
        <w:t>alin.</w:t>
      </w:r>
      <w:r>
        <w:rPr>
          <w:spacing w:val="-1"/>
          <w:sz w:val="24"/>
        </w:rPr>
        <w:t xml:space="preserve"> </w:t>
      </w:r>
      <w:r>
        <w:rPr>
          <w:sz w:val="24"/>
        </w:rPr>
        <w:t>(1)</w:t>
      </w:r>
      <w:r>
        <w:rPr>
          <w:spacing w:val="-2"/>
          <w:sz w:val="24"/>
        </w:rPr>
        <w:t xml:space="preserve"> </w:t>
      </w:r>
      <w:r>
        <w:rPr>
          <w:sz w:val="24"/>
        </w:rPr>
        <w:t>lit.</w:t>
      </w:r>
      <w:r>
        <w:rPr>
          <w:spacing w:val="-1"/>
          <w:sz w:val="24"/>
        </w:rPr>
        <w:t xml:space="preserve"> </w:t>
      </w:r>
      <w:r>
        <w:rPr>
          <w:sz w:val="24"/>
        </w:rPr>
        <w:t>(b)</w:t>
      </w:r>
      <w:r>
        <w:rPr>
          <w:spacing w:val="-1"/>
          <w:sz w:val="24"/>
        </w:rPr>
        <w:t xml:space="preserve"> </w:t>
      </w:r>
      <w:r>
        <w:rPr>
          <w:sz w:val="24"/>
        </w:rPr>
        <w:t>din</w:t>
      </w:r>
      <w:r>
        <w:rPr>
          <w:spacing w:val="-1"/>
          <w:sz w:val="24"/>
        </w:rPr>
        <w:t xml:space="preserve"> </w:t>
      </w:r>
      <w:r>
        <w:rPr>
          <w:sz w:val="24"/>
        </w:rPr>
        <w:t>UCC/ art.</w:t>
      </w:r>
      <w:r>
        <w:rPr>
          <w:spacing w:val="-1"/>
          <w:sz w:val="24"/>
        </w:rPr>
        <w:t xml:space="preserve"> </w:t>
      </w:r>
      <w:r>
        <w:rPr>
          <w:sz w:val="24"/>
        </w:rPr>
        <w:t>74</w:t>
      </w:r>
      <w:r>
        <w:rPr>
          <w:spacing w:val="-1"/>
          <w:sz w:val="24"/>
        </w:rPr>
        <w:t xml:space="preserve"> </w:t>
      </w:r>
      <w:r>
        <w:rPr>
          <w:sz w:val="24"/>
        </w:rPr>
        <w:t>alin. (1)</w:t>
      </w:r>
      <w:r>
        <w:rPr>
          <w:spacing w:val="-2"/>
          <w:sz w:val="24"/>
        </w:rPr>
        <w:t xml:space="preserve"> </w:t>
      </w:r>
      <w:r>
        <w:rPr>
          <w:sz w:val="24"/>
        </w:rPr>
        <w:t>pct. 2)</w:t>
      </w:r>
      <w:r>
        <w:rPr>
          <w:spacing w:val="-1"/>
          <w:sz w:val="24"/>
        </w:rPr>
        <w:t xml:space="preserve"> </w:t>
      </w:r>
      <w:r>
        <w:rPr>
          <w:sz w:val="24"/>
        </w:rPr>
        <w:t>din</w:t>
      </w:r>
      <w:r>
        <w:rPr>
          <w:spacing w:val="2"/>
          <w:sz w:val="24"/>
        </w:rPr>
        <w:t xml:space="preserve"> </w:t>
      </w:r>
      <w:r>
        <w:rPr>
          <w:spacing w:val="-4"/>
          <w:sz w:val="24"/>
        </w:rPr>
        <w:t>Cod.</w:t>
      </w:r>
    </w:p>
    <w:p w:rsidR="00C978E6" w:rsidRDefault="00C978E6" w:rsidP="00C978E6">
      <w:pPr>
        <w:pStyle w:val="a7"/>
        <w:numPr>
          <w:ilvl w:val="0"/>
          <w:numId w:val="1"/>
        </w:numPr>
        <w:tabs>
          <w:tab w:val="left" w:pos="671"/>
        </w:tabs>
        <w:spacing w:before="160" w:line="256" w:lineRule="auto"/>
        <w:ind w:right="135" w:firstLine="0"/>
        <w:jc w:val="both"/>
        <w:rPr>
          <w:sz w:val="24"/>
        </w:rPr>
      </w:pPr>
      <w:r>
        <w:rPr>
          <w:sz w:val="24"/>
        </w:rPr>
        <w:t>Trebuie subliniat faptul că concluziile prezentate mai sus se referă în mod direct la setul de fapte descris. Deși aceleași concluzii ar putea avea aplicabilitate generală, fiecare caz trebuie totuși examinat în mod individual, în funcție de faptele relevante prezentate și documentele furnizate.</w:t>
      </w:r>
    </w:p>
    <w:p w:rsidR="00C978E6" w:rsidRDefault="00C978E6" w:rsidP="00C978E6">
      <w:pPr>
        <w:spacing w:before="165"/>
        <w:ind w:left="285"/>
        <w:rPr>
          <w:i/>
          <w:sz w:val="24"/>
        </w:rPr>
      </w:pPr>
      <w:r>
        <w:rPr>
          <w:i/>
          <w:spacing w:val="-2"/>
          <w:sz w:val="24"/>
        </w:rPr>
        <w:t>Anexă</w:t>
      </w:r>
    </w:p>
    <w:p w:rsidR="00C978E6" w:rsidRDefault="00C978E6" w:rsidP="00C978E6">
      <w:pPr>
        <w:pStyle w:val="a3"/>
        <w:spacing w:before="19"/>
        <w:ind w:left="0"/>
        <w:jc w:val="left"/>
        <w:rPr>
          <w:i/>
          <w:sz w:val="20"/>
        </w:rPr>
      </w:pPr>
      <w:r>
        <w:rPr>
          <w:i/>
          <w:noProof/>
          <w:sz w:val="20"/>
          <w:lang w:val="ru-RU" w:eastAsia="ru-RU"/>
        </w:rPr>
        <w:drawing>
          <wp:anchor distT="0" distB="0" distL="0" distR="0" simplePos="0" relativeHeight="251670528" behindDoc="1" locked="0" layoutInCell="1" allowOverlap="1" wp14:anchorId="2DFF16FD" wp14:editId="2E21C054">
            <wp:simplePos x="0" y="0"/>
            <wp:positionH relativeFrom="page">
              <wp:posOffset>1257781</wp:posOffset>
            </wp:positionH>
            <wp:positionV relativeFrom="paragraph">
              <wp:posOffset>173342</wp:posOffset>
            </wp:positionV>
            <wp:extent cx="5328254" cy="3033712"/>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5328254" cy="3033712"/>
                    </a:xfrm>
                    <a:prstGeom prst="rect">
                      <a:avLst/>
                    </a:prstGeom>
                  </pic:spPr>
                </pic:pic>
              </a:graphicData>
            </a:graphic>
          </wp:anchor>
        </w:drawing>
      </w:r>
    </w:p>
    <w:p w:rsidR="006132EA" w:rsidRDefault="006132EA"/>
    <w:sectPr w:rsidR="006132EA">
      <w:pgSz w:w="11910" w:h="16840"/>
      <w:pgMar w:top="1040" w:right="566" w:bottom="620" w:left="850" w:header="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BB0"/>
    <w:multiLevelType w:val="hybridMultilevel"/>
    <w:tmpl w:val="EC3661EE"/>
    <w:lvl w:ilvl="0" w:tplc="68C4B062">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4148112">
      <w:numFmt w:val="bullet"/>
      <w:lvlText w:val="•"/>
      <w:lvlJc w:val="left"/>
      <w:pPr>
        <w:ind w:left="1301" w:hanging="567"/>
      </w:pPr>
      <w:rPr>
        <w:rFonts w:hint="default"/>
        <w:lang w:val="ro-RO" w:eastAsia="en-US" w:bidi="ar-SA"/>
      </w:rPr>
    </w:lvl>
    <w:lvl w:ilvl="2" w:tplc="2CAAC5DA">
      <w:numFmt w:val="bullet"/>
      <w:lvlText w:val="•"/>
      <w:lvlJc w:val="left"/>
      <w:pPr>
        <w:ind w:left="2322" w:hanging="567"/>
      </w:pPr>
      <w:rPr>
        <w:rFonts w:hint="default"/>
        <w:lang w:val="ro-RO" w:eastAsia="en-US" w:bidi="ar-SA"/>
      </w:rPr>
    </w:lvl>
    <w:lvl w:ilvl="3" w:tplc="D8282450">
      <w:numFmt w:val="bullet"/>
      <w:lvlText w:val="•"/>
      <w:lvlJc w:val="left"/>
      <w:pPr>
        <w:ind w:left="3343" w:hanging="567"/>
      </w:pPr>
      <w:rPr>
        <w:rFonts w:hint="default"/>
        <w:lang w:val="ro-RO" w:eastAsia="en-US" w:bidi="ar-SA"/>
      </w:rPr>
    </w:lvl>
    <w:lvl w:ilvl="4" w:tplc="522E423C">
      <w:numFmt w:val="bullet"/>
      <w:lvlText w:val="•"/>
      <w:lvlJc w:val="left"/>
      <w:pPr>
        <w:ind w:left="4364" w:hanging="567"/>
      </w:pPr>
      <w:rPr>
        <w:rFonts w:hint="default"/>
        <w:lang w:val="ro-RO" w:eastAsia="en-US" w:bidi="ar-SA"/>
      </w:rPr>
    </w:lvl>
    <w:lvl w:ilvl="5" w:tplc="495A6B10">
      <w:numFmt w:val="bullet"/>
      <w:lvlText w:val="•"/>
      <w:lvlJc w:val="left"/>
      <w:pPr>
        <w:ind w:left="5385" w:hanging="567"/>
      </w:pPr>
      <w:rPr>
        <w:rFonts w:hint="default"/>
        <w:lang w:val="ro-RO" w:eastAsia="en-US" w:bidi="ar-SA"/>
      </w:rPr>
    </w:lvl>
    <w:lvl w:ilvl="6" w:tplc="A606E02C">
      <w:numFmt w:val="bullet"/>
      <w:lvlText w:val="•"/>
      <w:lvlJc w:val="left"/>
      <w:pPr>
        <w:ind w:left="6406" w:hanging="567"/>
      </w:pPr>
      <w:rPr>
        <w:rFonts w:hint="default"/>
        <w:lang w:val="ro-RO" w:eastAsia="en-US" w:bidi="ar-SA"/>
      </w:rPr>
    </w:lvl>
    <w:lvl w:ilvl="7" w:tplc="748E0BCE">
      <w:numFmt w:val="bullet"/>
      <w:lvlText w:val="•"/>
      <w:lvlJc w:val="left"/>
      <w:pPr>
        <w:ind w:left="7427" w:hanging="567"/>
      </w:pPr>
      <w:rPr>
        <w:rFonts w:hint="default"/>
        <w:lang w:val="ro-RO" w:eastAsia="en-US" w:bidi="ar-SA"/>
      </w:rPr>
    </w:lvl>
    <w:lvl w:ilvl="8" w:tplc="3A2884AC">
      <w:numFmt w:val="bullet"/>
      <w:lvlText w:val="•"/>
      <w:lvlJc w:val="left"/>
      <w:pPr>
        <w:ind w:left="8448" w:hanging="567"/>
      </w:pPr>
      <w:rPr>
        <w:rFonts w:hint="default"/>
        <w:lang w:val="ro-RO" w:eastAsia="en-US" w:bidi="ar-SA"/>
      </w:rPr>
    </w:lvl>
  </w:abstractNum>
  <w:abstractNum w:abstractNumId="1" w15:restartNumberingAfterBreak="0">
    <w:nsid w:val="01BD68EA"/>
    <w:multiLevelType w:val="hybridMultilevel"/>
    <w:tmpl w:val="435A299C"/>
    <w:lvl w:ilvl="0" w:tplc="B09CC3DC">
      <w:start w:val="1"/>
      <w:numFmt w:val="decimal"/>
      <w:lvlText w:val="%1."/>
      <w:lvlJc w:val="left"/>
      <w:pPr>
        <w:ind w:left="285" w:hanging="31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80E7258">
      <w:numFmt w:val="bullet"/>
      <w:lvlText w:val="•"/>
      <w:lvlJc w:val="left"/>
      <w:pPr>
        <w:ind w:left="1301" w:hanging="319"/>
      </w:pPr>
      <w:rPr>
        <w:rFonts w:hint="default"/>
        <w:lang w:val="ro-RO" w:eastAsia="en-US" w:bidi="ar-SA"/>
      </w:rPr>
    </w:lvl>
    <w:lvl w:ilvl="2" w:tplc="3104F574">
      <w:numFmt w:val="bullet"/>
      <w:lvlText w:val="•"/>
      <w:lvlJc w:val="left"/>
      <w:pPr>
        <w:ind w:left="2322" w:hanging="319"/>
      </w:pPr>
      <w:rPr>
        <w:rFonts w:hint="default"/>
        <w:lang w:val="ro-RO" w:eastAsia="en-US" w:bidi="ar-SA"/>
      </w:rPr>
    </w:lvl>
    <w:lvl w:ilvl="3" w:tplc="E4F668A2">
      <w:numFmt w:val="bullet"/>
      <w:lvlText w:val="•"/>
      <w:lvlJc w:val="left"/>
      <w:pPr>
        <w:ind w:left="3343" w:hanging="319"/>
      </w:pPr>
      <w:rPr>
        <w:rFonts w:hint="default"/>
        <w:lang w:val="ro-RO" w:eastAsia="en-US" w:bidi="ar-SA"/>
      </w:rPr>
    </w:lvl>
    <w:lvl w:ilvl="4" w:tplc="AD5ACF9C">
      <w:numFmt w:val="bullet"/>
      <w:lvlText w:val="•"/>
      <w:lvlJc w:val="left"/>
      <w:pPr>
        <w:ind w:left="4364" w:hanging="319"/>
      </w:pPr>
      <w:rPr>
        <w:rFonts w:hint="default"/>
        <w:lang w:val="ro-RO" w:eastAsia="en-US" w:bidi="ar-SA"/>
      </w:rPr>
    </w:lvl>
    <w:lvl w:ilvl="5" w:tplc="456E01B8">
      <w:numFmt w:val="bullet"/>
      <w:lvlText w:val="•"/>
      <w:lvlJc w:val="left"/>
      <w:pPr>
        <w:ind w:left="5385" w:hanging="319"/>
      </w:pPr>
      <w:rPr>
        <w:rFonts w:hint="default"/>
        <w:lang w:val="ro-RO" w:eastAsia="en-US" w:bidi="ar-SA"/>
      </w:rPr>
    </w:lvl>
    <w:lvl w:ilvl="6" w:tplc="6AF24524">
      <w:numFmt w:val="bullet"/>
      <w:lvlText w:val="•"/>
      <w:lvlJc w:val="left"/>
      <w:pPr>
        <w:ind w:left="6406" w:hanging="319"/>
      </w:pPr>
      <w:rPr>
        <w:rFonts w:hint="default"/>
        <w:lang w:val="ro-RO" w:eastAsia="en-US" w:bidi="ar-SA"/>
      </w:rPr>
    </w:lvl>
    <w:lvl w:ilvl="7" w:tplc="D0C83CCE">
      <w:numFmt w:val="bullet"/>
      <w:lvlText w:val="•"/>
      <w:lvlJc w:val="left"/>
      <w:pPr>
        <w:ind w:left="7427" w:hanging="319"/>
      </w:pPr>
      <w:rPr>
        <w:rFonts w:hint="default"/>
        <w:lang w:val="ro-RO" w:eastAsia="en-US" w:bidi="ar-SA"/>
      </w:rPr>
    </w:lvl>
    <w:lvl w:ilvl="8" w:tplc="10109980">
      <w:numFmt w:val="bullet"/>
      <w:lvlText w:val="•"/>
      <w:lvlJc w:val="left"/>
      <w:pPr>
        <w:ind w:left="8448" w:hanging="319"/>
      </w:pPr>
      <w:rPr>
        <w:rFonts w:hint="default"/>
        <w:lang w:val="ro-RO" w:eastAsia="en-US" w:bidi="ar-SA"/>
      </w:rPr>
    </w:lvl>
  </w:abstractNum>
  <w:abstractNum w:abstractNumId="2" w15:restartNumberingAfterBreak="0">
    <w:nsid w:val="03EF162C"/>
    <w:multiLevelType w:val="hybridMultilevel"/>
    <w:tmpl w:val="B6126E4C"/>
    <w:lvl w:ilvl="0" w:tplc="E6F27566">
      <w:start w:val="1"/>
      <w:numFmt w:val="decimal"/>
      <w:lvlText w:val="%1."/>
      <w:lvlJc w:val="left"/>
      <w:pPr>
        <w:ind w:left="424" w:hanging="428"/>
        <w:jc w:val="left"/>
      </w:pPr>
      <w:rPr>
        <w:rFonts w:ascii="Times New Roman" w:eastAsia="Times New Roman" w:hAnsi="Times New Roman" w:cs="Times New Roman" w:hint="default"/>
        <w:b w:val="0"/>
        <w:bCs w:val="0"/>
        <w:i w:val="0"/>
        <w:iCs w:val="0"/>
        <w:color w:val="1A1A1A"/>
        <w:spacing w:val="0"/>
        <w:w w:val="100"/>
        <w:sz w:val="28"/>
        <w:szCs w:val="28"/>
        <w:lang w:val="ro-RO" w:eastAsia="en-US" w:bidi="ar-SA"/>
      </w:rPr>
    </w:lvl>
    <w:lvl w:ilvl="1" w:tplc="5B542A68">
      <w:numFmt w:val="bullet"/>
      <w:lvlText w:val="•"/>
      <w:lvlJc w:val="left"/>
      <w:pPr>
        <w:ind w:left="1427" w:hanging="428"/>
      </w:pPr>
      <w:rPr>
        <w:rFonts w:hint="default"/>
        <w:lang w:val="ro-RO" w:eastAsia="en-US" w:bidi="ar-SA"/>
      </w:rPr>
    </w:lvl>
    <w:lvl w:ilvl="2" w:tplc="3254308E">
      <w:numFmt w:val="bullet"/>
      <w:lvlText w:val="•"/>
      <w:lvlJc w:val="left"/>
      <w:pPr>
        <w:ind w:left="2434" w:hanging="428"/>
      </w:pPr>
      <w:rPr>
        <w:rFonts w:hint="default"/>
        <w:lang w:val="ro-RO" w:eastAsia="en-US" w:bidi="ar-SA"/>
      </w:rPr>
    </w:lvl>
    <w:lvl w:ilvl="3" w:tplc="040A5060">
      <w:numFmt w:val="bullet"/>
      <w:lvlText w:val="•"/>
      <w:lvlJc w:val="left"/>
      <w:pPr>
        <w:ind w:left="3441" w:hanging="428"/>
      </w:pPr>
      <w:rPr>
        <w:rFonts w:hint="default"/>
        <w:lang w:val="ro-RO" w:eastAsia="en-US" w:bidi="ar-SA"/>
      </w:rPr>
    </w:lvl>
    <w:lvl w:ilvl="4" w:tplc="02CE1760">
      <w:numFmt w:val="bullet"/>
      <w:lvlText w:val="•"/>
      <w:lvlJc w:val="left"/>
      <w:pPr>
        <w:ind w:left="4448" w:hanging="428"/>
      </w:pPr>
      <w:rPr>
        <w:rFonts w:hint="default"/>
        <w:lang w:val="ro-RO" w:eastAsia="en-US" w:bidi="ar-SA"/>
      </w:rPr>
    </w:lvl>
    <w:lvl w:ilvl="5" w:tplc="3394FE50">
      <w:numFmt w:val="bullet"/>
      <w:lvlText w:val="•"/>
      <w:lvlJc w:val="left"/>
      <w:pPr>
        <w:ind w:left="5455" w:hanging="428"/>
      </w:pPr>
      <w:rPr>
        <w:rFonts w:hint="default"/>
        <w:lang w:val="ro-RO" w:eastAsia="en-US" w:bidi="ar-SA"/>
      </w:rPr>
    </w:lvl>
    <w:lvl w:ilvl="6" w:tplc="C7360572">
      <w:numFmt w:val="bullet"/>
      <w:lvlText w:val="•"/>
      <w:lvlJc w:val="left"/>
      <w:pPr>
        <w:ind w:left="6462" w:hanging="428"/>
      </w:pPr>
      <w:rPr>
        <w:rFonts w:hint="default"/>
        <w:lang w:val="ro-RO" w:eastAsia="en-US" w:bidi="ar-SA"/>
      </w:rPr>
    </w:lvl>
    <w:lvl w:ilvl="7" w:tplc="3C1425E2">
      <w:numFmt w:val="bullet"/>
      <w:lvlText w:val="•"/>
      <w:lvlJc w:val="left"/>
      <w:pPr>
        <w:ind w:left="7469" w:hanging="428"/>
      </w:pPr>
      <w:rPr>
        <w:rFonts w:hint="default"/>
        <w:lang w:val="ro-RO" w:eastAsia="en-US" w:bidi="ar-SA"/>
      </w:rPr>
    </w:lvl>
    <w:lvl w:ilvl="8" w:tplc="B6B4B03A">
      <w:numFmt w:val="bullet"/>
      <w:lvlText w:val="•"/>
      <w:lvlJc w:val="left"/>
      <w:pPr>
        <w:ind w:left="8476" w:hanging="428"/>
      </w:pPr>
      <w:rPr>
        <w:rFonts w:hint="default"/>
        <w:lang w:val="ro-RO" w:eastAsia="en-US" w:bidi="ar-SA"/>
      </w:rPr>
    </w:lvl>
  </w:abstractNum>
  <w:abstractNum w:abstractNumId="3" w15:restartNumberingAfterBreak="0">
    <w:nsid w:val="052B6528"/>
    <w:multiLevelType w:val="hybridMultilevel"/>
    <w:tmpl w:val="03EE0050"/>
    <w:lvl w:ilvl="0" w:tplc="76A04644">
      <w:start w:val="1"/>
      <w:numFmt w:val="decimal"/>
      <w:lvlText w:val="%1."/>
      <w:lvlJc w:val="left"/>
      <w:pPr>
        <w:ind w:left="285" w:hanging="25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5D2758C">
      <w:numFmt w:val="bullet"/>
      <w:lvlText w:val="•"/>
      <w:lvlJc w:val="left"/>
      <w:pPr>
        <w:ind w:left="1301" w:hanging="257"/>
      </w:pPr>
      <w:rPr>
        <w:rFonts w:hint="default"/>
        <w:lang w:val="ro-RO" w:eastAsia="en-US" w:bidi="ar-SA"/>
      </w:rPr>
    </w:lvl>
    <w:lvl w:ilvl="2" w:tplc="1D165358">
      <w:numFmt w:val="bullet"/>
      <w:lvlText w:val="•"/>
      <w:lvlJc w:val="left"/>
      <w:pPr>
        <w:ind w:left="2322" w:hanging="257"/>
      </w:pPr>
      <w:rPr>
        <w:rFonts w:hint="default"/>
        <w:lang w:val="ro-RO" w:eastAsia="en-US" w:bidi="ar-SA"/>
      </w:rPr>
    </w:lvl>
    <w:lvl w:ilvl="3" w:tplc="EE1678A4">
      <w:numFmt w:val="bullet"/>
      <w:lvlText w:val="•"/>
      <w:lvlJc w:val="left"/>
      <w:pPr>
        <w:ind w:left="3343" w:hanging="257"/>
      </w:pPr>
      <w:rPr>
        <w:rFonts w:hint="default"/>
        <w:lang w:val="ro-RO" w:eastAsia="en-US" w:bidi="ar-SA"/>
      </w:rPr>
    </w:lvl>
    <w:lvl w:ilvl="4" w:tplc="BCAEE506">
      <w:numFmt w:val="bullet"/>
      <w:lvlText w:val="•"/>
      <w:lvlJc w:val="left"/>
      <w:pPr>
        <w:ind w:left="4364" w:hanging="257"/>
      </w:pPr>
      <w:rPr>
        <w:rFonts w:hint="default"/>
        <w:lang w:val="ro-RO" w:eastAsia="en-US" w:bidi="ar-SA"/>
      </w:rPr>
    </w:lvl>
    <w:lvl w:ilvl="5" w:tplc="94561B6C">
      <w:numFmt w:val="bullet"/>
      <w:lvlText w:val="•"/>
      <w:lvlJc w:val="left"/>
      <w:pPr>
        <w:ind w:left="5385" w:hanging="257"/>
      </w:pPr>
      <w:rPr>
        <w:rFonts w:hint="default"/>
        <w:lang w:val="ro-RO" w:eastAsia="en-US" w:bidi="ar-SA"/>
      </w:rPr>
    </w:lvl>
    <w:lvl w:ilvl="6" w:tplc="5DB42C28">
      <w:numFmt w:val="bullet"/>
      <w:lvlText w:val="•"/>
      <w:lvlJc w:val="left"/>
      <w:pPr>
        <w:ind w:left="6406" w:hanging="257"/>
      </w:pPr>
      <w:rPr>
        <w:rFonts w:hint="default"/>
        <w:lang w:val="ro-RO" w:eastAsia="en-US" w:bidi="ar-SA"/>
      </w:rPr>
    </w:lvl>
    <w:lvl w:ilvl="7" w:tplc="64D49696">
      <w:numFmt w:val="bullet"/>
      <w:lvlText w:val="•"/>
      <w:lvlJc w:val="left"/>
      <w:pPr>
        <w:ind w:left="7427" w:hanging="257"/>
      </w:pPr>
      <w:rPr>
        <w:rFonts w:hint="default"/>
        <w:lang w:val="ro-RO" w:eastAsia="en-US" w:bidi="ar-SA"/>
      </w:rPr>
    </w:lvl>
    <w:lvl w:ilvl="8" w:tplc="688A04C6">
      <w:numFmt w:val="bullet"/>
      <w:lvlText w:val="•"/>
      <w:lvlJc w:val="left"/>
      <w:pPr>
        <w:ind w:left="8448" w:hanging="257"/>
      </w:pPr>
      <w:rPr>
        <w:rFonts w:hint="default"/>
        <w:lang w:val="ro-RO" w:eastAsia="en-US" w:bidi="ar-SA"/>
      </w:rPr>
    </w:lvl>
  </w:abstractNum>
  <w:abstractNum w:abstractNumId="4" w15:restartNumberingAfterBreak="0">
    <w:nsid w:val="0A0E775C"/>
    <w:multiLevelType w:val="hybridMultilevel"/>
    <w:tmpl w:val="CA7A40FE"/>
    <w:lvl w:ilvl="0" w:tplc="B956BCAE">
      <w:start w:val="1"/>
      <w:numFmt w:val="decimal"/>
      <w:lvlText w:val="%1."/>
      <w:lvlJc w:val="left"/>
      <w:pPr>
        <w:ind w:left="285" w:hanging="25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8CC7054">
      <w:numFmt w:val="bullet"/>
      <w:lvlText w:val="•"/>
      <w:lvlJc w:val="left"/>
      <w:pPr>
        <w:ind w:left="1301" w:hanging="259"/>
      </w:pPr>
      <w:rPr>
        <w:rFonts w:hint="default"/>
        <w:lang w:val="ro-RO" w:eastAsia="en-US" w:bidi="ar-SA"/>
      </w:rPr>
    </w:lvl>
    <w:lvl w:ilvl="2" w:tplc="BD084B10">
      <w:numFmt w:val="bullet"/>
      <w:lvlText w:val="•"/>
      <w:lvlJc w:val="left"/>
      <w:pPr>
        <w:ind w:left="2322" w:hanging="259"/>
      </w:pPr>
      <w:rPr>
        <w:rFonts w:hint="default"/>
        <w:lang w:val="ro-RO" w:eastAsia="en-US" w:bidi="ar-SA"/>
      </w:rPr>
    </w:lvl>
    <w:lvl w:ilvl="3" w:tplc="011E3358">
      <w:numFmt w:val="bullet"/>
      <w:lvlText w:val="•"/>
      <w:lvlJc w:val="left"/>
      <w:pPr>
        <w:ind w:left="3343" w:hanging="259"/>
      </w:pPr>
      <w:rPr>
        <w:rFonts w:hint="default"/>
        <w:lang w:val="ro-RO" w:eastAsia="en-US" w:bidi="ar-SA"/>
      </w:rPr>
    </w:lvl>
    <w:lvl w:ilvl="4" w:tplc="1318E2A6">
      <w:numFmt w:val="bullet"/>
      <w:lvlText w:val="•"/>
      <w:lvlJc w:val="left"/>
      <w:pPr>
        <w:ind w:left="4364" w:hanging="259"/>
      </w:pPr>
      <w:rPr>
        <w:rFonts w:hint="default"/>
        <w:lang w:val="ro-RO" w:eastAsia="en-US" w:bidi="ar-SA"/>
      </w:rPr>
    </w:lvl>
    <w:lvl w:ilvl="5" w:tplc="B52026BC">
      <w:numFmt w:val="bullet"/>
      <w:lvlText w:val="•"/>
      <w:lvlJc w:val="left"/>
      <w:pPr>
        <w:ind w:left="5385" w:hanging="259"/>
      </w:pPr>
      <w:rPr>
        <w:rFonts w:hint="default"/>
        <w:lang w:val="ro-RO" w:eastAsia="en-US" w:bidi="ar-SA"/>
      </w:rPr>
    </w:lvl>
    <w:lvl w:ilvl="6" w:tplc="54465198">
      <w:numFmt w:val="bullet"/>
      <w:lvlText w:val="•"/>
      <w:lvlJc w:val="left"/>
      <w:pPr>
        <w:ind w:left="6406" w:hanging="259"/>
      </w:pPr>
      <w:rPr>
        <w:rFonts w:hint="default"/>
        <w:lang w:val="ro-RO" w:eastAsia="en-US" w:bidi="ar-SA"/>
      </w:rPr>
    </w:lvl>
    <w:lvl w:ilvl="7" w:tplc="ADE81A1E">
      <w:numFmt w:val="bullet"/>
      <w:lvlText w:val="•"/>
      <w:lvlJc w:val="left"/>
      <w:pPr>
        <w:ind w:left="7427" w:hanging="259"/>
      </w:pPr>
      <w:rPr>
        <w:rFonts w:hint="default"/>
        <w:lang w:val="ro-RO" w:eastAsia="en-US" w:bidi="ar-SA"/>
      </w:rPr>
    </w:lvl>
    <w:lvl w:ilvl="8" w:tplc="653AC278">
      <w:numFmt w:val="bullet"/>
      <w:lvlText w:val="•"/>
      <w:lvlJc w:val="left"/>
      <w:pPr>
        <w:ind w:left="8448" w:hanging="259"/>
      </w:pPr>
      <w:rPr>
        <w:rFonts w:hint="default"/>
        <w:lang w:val="ro-RO" w:eastAsia="en-US" w:bidi="ar-SA"/>
      </w:rPr>
    </w:lvl>
  </w:abstractNum>
  <w:abstractNum w:abstractNumId="5" w15:restartNumberingAfterBreak="0">
    <w:nsid w:val="0C5C56C4"/>
    <w:multiLevelType w:val="hybridMultilevel"/>
    <w:tmpl w:val="ADA4DADA"/>
    <w:lvl w:ilvl="0" w:tplc="9E3606B0">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CDCCF66">
      <w:numFmt w:val="bullet"/>
      <w:lvlText w:val="•"/>
      <w:lvlJc w:val="left"/>
      <w:pPr>
        <w:ind w:left="1301" w:hanging="567"/>
      </w:pPr>
      <w:rPr>
        <w:rFonts w:hint="default"/>
        <w:lang w:val="ro-RO" w:eastAsia="en-US" w:bidi="ar-SA"/>
      </w:rPr>
    </w:lvl>
    <w:lvl w:ilvl="2" w:tplc="32A42454">
      <w:numFmt w:val="bullet"/>
      <w:lvlText w:val="•"/>
      <w:lvlJc w:val="left"/>
      <w:pPr>
        <w:ind w:left="2322" w:hanging="567"/>
      </w:pPr>
      <w:rPr>
        <w:rFonts w:hint="default"/>
        <w:lang w:val="ro-RO" w:eastAsia="en-US" w:bidi="ar-SA"/>
      </w:rPr>
    </w:lvl>
    <w:lvl w:ilvl="3" w:tplc="EE00FBCC">
      <w:numFmt w:val="bullet"/>
      <w:lvlText w:val="•"/>
      <w:lvlJc w:val="left"/>
      <w:pPr>
        <w:ind w:left="3343" w:hanging="567"/>
      </w:pPr>
      <w:rPr>
        <w:rFonts w:hint="default"/>
        <w:lang w:val="ro-RO" w:eastAsia="en-US" w:bidi="ar-SA"/>
      </w:rPr>
    </w:lvl>
    <w:lvl w:ilvl="4" w:tplc="5C1871B4">
      <w:numFmt w:val="bullet"/>
      <w:lvlText w:val="•"/>
      <w:lvlJc w:val="left"/>
      <w:pPr>
        <w:ind w:left="4364" w:hanging="567"/>
      </w:pPr>
      <w:rPr>
        <w:rFonts w:hint="default"/>
        <w:lang w:val="ro-RO" w:eastAsia="en-US" w:bidi="ar-SA"/>
      </w:rPr>
    </w:lvl>
    <w:lvl w:ilvl="5" w:tplc="A420023C">
      <w:numFmt w:val="bullet"/>
      <w:lvlText w:val="•"/>
      <w:lvlJc w:val="left"/>
      <w:pPr>
        <w:ind w:left="5385" w:hanging="567"/>
      </w:pPr>
      <w:rPr>
        <w:rFonts w:hint="default"/>
        <w:lang w:val="ro-RO" w:eastAsia="en-US" w:bidi="ar-SA"/>
      </w:rPr>
    </w:lvl>
    <w:lvl w:ilvl="6" w:tplc="250E0EAC">
      <w:numFmt w:val="bullet"/>
      <w:lvlText w:val="•"/>
      <w:lvlJc w:val="left"/>
      <w:pPr>
        <w:ind w:left="6406" w:hanging="567"/>
      </w:pPr>
      <w:rPr>
        <w:rFonts w:hint="default"/>
        <w:lang w:val="ro-RO" w:eastAsia="en-US" w:bidi="ar-SA"/>
      </w:rPr>
    </w:lvl>
    <w:lvl w:ilvl="7" w:tplc="5B1C980E">
      <w:numFmt w:val="bullet"/>
      <w:lvlText w:val="•"/>
      <w:lvlJc w:val="left"/>
      <w:pPr>
        <w:ind w:left="7427" w:hanging="567"/>
      </w:pPr>
      <w:rPr>
        <w:rFonts w:hint="default"/>
        <w:lang w:val="ro-RO" w:eastAsia="en-US" w:bidi="ar-SA"/>
      </w:rPr>
    </w:lvl>
    <w:lvl w:ilvl="8" w:tplc="DF4849A0">
      <w:numFmt w:val="bullet"/>
      <w:lvlText w:val="•"/>
      <w:lvlJc w:val="left"/>
      <w:pPr>
        <w:ind w:left="8448" w:hanging="567"/>
      </w:pPr>
      <w:rPr>
        <w:rFonts w:hint="default"/>
        <w:lang w:val="ro-RO" w:eastAsia="en-US" w:bidi="ar-SA"/>
      </w:rPr>
    </w:lvl>
  </w:abstractNum>
  <w:abstractNum w:abstractNumId="6" w15:restartNumberingAfterBreak="0">
    <w:nsid w:val="110E0144"/>
    <w:multiLevelType w:val="hybridMultilevel"/>
    <w:tmpl w:val="9698DAFE"/>
    <w:lvl w:ilvl="0" w:tplc="F3CED616">
      <w:start w:val="2"/>
      <w:numFmt w:val="upperRoman"/>
      <w:lvlText w:val="%1."/>
      <w:lvlJc w:val="left"/>
      <w:pPr>
        <w:ind w:left="563" w:hanging="279"/>
        <w:jc w:val="left"/>
      </w:pPr>
      <w:rPr>
        <w:rFonts w:ascii="Times New Roman" w:eastAsia="Times New Roman" w:hAnsi="Times New Roman" w:cs="Times New Roman" w:hint="default"/>
        <w:b w:val="0"/>
        <w:bCs w:val="0"/>
        <w:i/>
        <w:iCs/>
        <w:spacing w:val="-2"/>
        <w:w w:val="100"/>
        <w:sz w:val="24"/>
        <w:szCs w:val="24"/>
        <w:lang w:val="ro-RO" w:eastAsia="en-US" w:bidi="ar-SA"/>
      </w:rPr>
    </w:lvl>
    <w:lvl w:ilvl="1" w:tplc="BC022632">
      <w:start w:val="1"/>
      <w:numFmt w:val="decimal"/>
      <w:lvlText w:val="%2."/>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9FE0F530">
      <w:start w:val="1"/>
      <w:numFmt w:val="upperLetter"/>
      <w:lvlText w:val="%3)"/>
      <w:lvlJc w:val="left"/>
      <w:pPr>
        <w:ind w:left="285" w:hanging="305"/>
        <w:jc w:val="left"/>
      </w:pPr>
      <w:rPr>
        <w:rFonts w:ascii="Times New Roman" w:eastAsia="Times New Roman" w:hAnsi="Times New Roman" w:cs="Times New Roman" w:hint="default"/>
        <w:b w:val="0"/>
        <w:bCs w:val="0"/>
        <w:i/>
        <w:iCs/>
        <w:spacing w:val="0"/>
        <w:w w:val="100"/>
        <w:sz w:val="24"/>
        <w:szCs w:val="24"/>
        <w:lang w:val="ro-RO" w:eastAsia="en-US" w:bidi="ar-SA"/>
      </w:rPr>
    </w:lvl>
    <w:lvl w:ilvl="3" w:tplc="E098D39E">
      <w:start w:val="1"/>
      <w:numFmt w:val="lowerLetter"/>
      <w:lvlText w:val="%4)"/>
      <w:lvlJc w:val="left"/>
      <w:pPr>
        <w:ind w:left="285" w:hanging="247"/>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4" w:tplc="E71CA0A8">
      <w:numFmt w:val="bullet"/>
      <w:lvlText w:val="•"/>
      <w:lvlJc w:val="left"/>
      <w:pPr>
        <w:ind w:left="3870" w:hanging="247"/>
      </w:pPr>
      <w:rPr>
        <w:rFonts w:hint="default"/>
        <w:lang w:val="ro-RO" w:eastAsia="en-US" w:bidi="ar-SA"/>
      </w:rPr>
    </w:lvl>
    <w:lvl w:ilvl="5" w:tplc="C9FA315A">
      <w:numFmt w:val="bullet"/>
      <w:lvlText w:val="•"/>
      <w:lvlJc w:val="left"/>
      <w:pPr>
        <w:ind w:left="4973" w:hanging="247"/>
      </w:pPr>
      <w:rPr>
        <w:rFonts w:hint="default"/>
        <w:lang w:val="ro-RO" w:eastAsia="en-US" w:bidi="ar-SA"/>
      </w:rPr>
    </w:lvl>
    <w:lvl w:ilvl="6" w:tplc="C66CC1C2">
      <w:numFmt w:val="bullet"/>
      <w:lvlText w:val="•"/>
      <w:lvlJc w:val="left"/>
      <w:pPr>
        <w:ind w:left="6076" w:hanging="247"/>
      </w:pPr>
      <w:rPr>
        <w:rFonts w:hint="default"/>
        <w:lang w:val="ro-RO" w:eastAsia="en-US" w:bidi="ar-SA"/>
      </w:rPr>
    </w:lvl>
    <w:lvl w:ilvl="7" w:tplc="CF880E86">
      <w:numFmt w:val="bullet"/>
      <w:lvlText w:val="•"/>
      <w:lvlJc w:val="left"/>
      <w:pPr>
        <w:ind w:left="7180" w:hanging="247"/>
      </w:pPr>
      <w:rPr>
        <w:rFonts w:hint="default"/>
        <w:lang w:val="ro-RO" w:eastAsia="en-US" w:bidi="ar-SA"/>
      </w:rPr>
    </w:lvl>
    <w:lvl w:ilvl="8" w:tplc="6B1686BE">
      <w:numFmt w:val="bullet"/>
      <w:lvlText w:val="•"/>
      <w:lvlJc w:val="left"/>
      <w:pPr>
        <w:ind w:left="8283" w:hanging="247"/>
      </w:pPr>
      <w:rPr>
        <w:rFonts w:hint="default"/>
        <w:lang w:val="ro-RO" w:eastAsia="en-US" w:bidi="ar-SA"/>
      </w:rPr>
    </w:lvl>
  </w:abstractNum>
  <w:abstractNum w:abstractNumId="7" w15:restartNumberingAfterBreak="0">
    <w:nsid w:val="122703C7"/>
    <w:multiLevelType w:val="hybridMultilevel"/>
    <w:tmpl w:val="4CBE7BE6"/>
    <w:lvl w:ilvl="0" w:tplc="82AA195A">
      <w:start w:val="2"/>
      <w:numFmt w:val="decimal"/>
      <w:lvlText w:val="%1)"/>
      <w:lvlJc w:val="left"/>
      <w:pPr>
        <w:ind w:left="545" w:hanging="2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A7C40C0">
      <w:numFmt w:val="bullet"/>
      <w:lvlText w:val="•"/>
      <w:lvlJc w:val="left"/>
      <w:pPr>
        <w:ind w:left="1535" w:hanging="260"/>
      </w:pPr>
      <w:rPr>
        <w:rFonts w:hint="default"/>
        <w:lang w:val="ro-RO" w:eastAsia="en-US" w:bidi="ar-SA"/>
      </w:rPr>
    </w:lvl>
    <w:lvl w:ilvl="2" w:tplc="994C650C">
      <w:numFmt w:val="bullet"/>
      <w:lvlText w:val="•"/>
      <w:lvlJc w:val="left"/>
      <w:pPr>
        <w:ind w:left="2530" w:hanging="260"/>
      </w:pPr>
      <w:rPr>
        <w:rFonts w:hint="default"/>
        <w:lang w:val="ro-RO" w:eastAsia="en-US" w:bidi="ar-SA"/>
      </w:rPr>
    </w:lvl>
    <w:lvl w:ilvl="3" w:tplc="00FC1BE6">
      <w:numFmt w:val="bullet"/>
      <w:lvlText w:val="•"/>
      <w:lvlJc w:val="left"/>
      <w:pPr>
        <w:ind w:left="3525" w:hanging="260"/>
      </w:pPr>
      <w:rPr>
        <w:rFonts w:hint="default"/>
        <w:lang w:val="ro-RO" w:eastAsia="en-US" w:bidi="ar-SA"/>
      </w:rPr>
    </w:lvl>
    <w:lvl w:ilvl="4" w:tplc="B9520A06">
      <w:numFmt w:val="bullet"/>
      <w:lvlText w:val="•"/>
      <w:lvlJc w:val="left"/>
      <w:pPr>
        <w:ind w:left="4520" w:hanging="260"/>
      </w:pPr>
      <w:rPr>
        <w:rFonts w:hint="default"/>
        <w:lang w:val="ro-RO" w:eastAsia="en-US" w:bidi="ar-SA"/>
      </w:rPr>
    </w:lvl>
    <w:lvl w:ilvl="5" w:tplc="C8F2663C">
      <w:numFmt w:val="bullet"/>
      <w:lvlText w:val="•"/>
      <w:lvlJc w:val="left"/>
      <w:pPr>
        <w:ind w:left="5515" w:hanging="260"/>
      </w:pPr>
      <w:rPr>
        <w:rFonts w:hint="default"/>
        <w:lang w:val="ro-RO" w:eastAsia="en-US" w:bidi="ar-SA"/>
      </w:rPr>
    </w:lvl>
    <w:lvl w:ilvl="6" w:tplc="9F74C41E">
      <w:numFmt w:val="bullet"/>
      <w:lvlText w:val="•"/>
      <w:lvlJc w:val="left"/>
      <w:pPr>
        <w:ind w:left="6510" w:hanging="260"/>
      </w:pPr>
      <w:rPr>
        <w:rFonts w:hint="default"/>
        <w:lang w:val="ro-RO" w:eastAsia="en-US" w:bidi="ar-SA"/>
      </w:rPr>
    </w:lvl>
    <w:lvl w:ilvl="7" w:tplc="4F640F80">
      <w:numFmt w:val="bullet"/>
      <w:lvlText w:val="•"/>
      <w:lvlJc w:val="left"/>
      <w:pPr>
        <w:ind w:left="7505" w:hanging="260"/>
      </w:pPr>
      <w:rPr>
        <w:rFonts w:hint="default"/>
        <w:lang w:val="ro-RO" w:eastAsia="en-US" w:bidi="ar-SA"/>
      </w:rPr>
    </w:lvl>
    <w:lvl w:ilvl="8" w:tplc="F60A6F48">
      <w:numFmt w:val="bullet"/>
      <w:lvlText w:val="•"/>
      <w:lvlJc w:val="left"/>
      <w:pPr>
        <w:ind w:left="8500" w:hanging="260"/>
      </w:pPr>
      <w:rPr>
        <w:rFonts w:hint="default"/>
        <w:lang w:val="ro-RO" w:eastAsia="en-US" w:bidi="ar-SA"/>
      </w:rPr>
    </w:lvl>
  </w:abstractNum>
  <w:abstractNum w:abstractNumId="8" w15:restartNumberingAfterBreak="0">
    <w:nsid w:val="14441683"/>
    <w:multiLevelType w:val="hybridMultilevel"/>
    <w:tmpl w:val="8D2658D4"/>
    <w:lvl w:ilvl="0" w:tplc="4E56D01A">
      <w:start w:val="1"/>
      <w:numFmt w:val="decimal"/>
      <w:lvlText w:val="%1."/>
      <w:lvlJc w:val="left"/>
      <w:pPr>
        <w:ind w:left="285" w:hanging="27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8C0F25C">
      <w:numFmt w:val="bullet"/>
      <w:lvlText w:val="•"/>
      <w:lvlJc w:val="left"/>
      <w:pPr>
        <w:ind w:left="1301" w:hanging="276"/>
      </w:pPr>
      <w:rPr>
        <w:rFonts w:hint="default"/>
        <w:lang w:val="ro-RO" w:eastAsia="en-US" w:bidi="ar-SA"/>
      </w:rPr>
    </w:lvl>
    <w:lvl w:ilvl="2" w:tplc="55DE9F0C">
      <w:numFmt w:val="bullet"/>
      <w:lvlText w:val="•"/>
      <w:lvlJc w:val="left"/>
      <w:pPr>
        <w:ind w:left="2322" w:hanging="276"/>
      </w:pPr>
      <w:rPr>
        <w:rFonts w:hint="default"/>
        <w:lang w:val="ro-RO" w:eastAsia="en-US" w:bidi="ar-SA"/>
      </w:rPr>
    </w:lvl>
    <w:lvl w:ilvl="3" w:tplc="11E2749A">
      <w:numFmt w:val="bullet"/>
      <w:lvlText w:val="•"/>
      <w:lvlJc w:val="left"/>
      <w:pPr>
        <w:ind w:left="3343" w:hanging="276"/>
      </w:pPr>
      <w:rPr>
        <w:rFonts w:hint="default"/>
        <w:lang w:val="ro-RO" w:eastAsia="en-US" w:bidi="ar-SA"/>
      </w:rPr>
    </w:lvl>
    <w:lvl w:ilvl="4" w:tplc="B2BC58B0">
      <w:numFmt w:val="bullet"/>
      <w:lvlText w:val="•"/>
      <w:lvlJc w:val="left"/>
      <w:pPr>
        <w:ind w:left="4364" w:hanging="276"/>
      </w:pPr>
      <w:rPr>
        <w:rFonts w:hint="default"/>
        <w:lang w:val="ro-RO" w:eastAsia="en-US" w:bidi="ar-SA"/>
      </w:rPr>
    </w:lvl>
    <w:lvl w:ilvl="5" w:tplc="CD023D32">
      <w:numFmt w:val="bullet"/>
      <w:lvlText w:val="•"/>
      <w:lvlJc w:val="left"/>
      <w:pPr>
        <w:ind w:left="5385" w:hanging="276"/>
      </w:pPr>
      <w:rPr>
        <w:rFonts w:hint="default"/>
        <w:lang w:val="ro-RO" w:eastAsia="en-US" w:bidi="ar-SA"/>
      </w:rPr>
    </w:lvl>
    <w:lvl w:ilvl="6" w:tplc="F01041D6">
      <w:numFmt w:val="bullet"/>
      <w:lvlText w:val="•"/>
      <w:lvlJc w:val="left"/>
      <w:pPr>
        <w:ind w:left="6406" w:hanging="276"/>
      </w:pPr>
      <w:rPr>
        <w:rFonts w:hint="default"/>
        <w:lang w:val="ro-RO" w:eastAsia="en-US" w:bidi="ar-SA"/>
      </w:rPr>
    </w:lvl>
    <w:lvl w:ilvl="7" w:tplc="12221F1C">
      <w:numFmt w:val="bullet"/>
      <w:lvlText w:val="•"/>
      <w:lvlJc w:val="left"/>
      <w:pPr>
        <w:ind w:left="7427" w:hanging="276"/>
      </w:pPr>
      <w:rPr>
        <w:rFonts w:hint="default"/>
        <w:lang w:val="ro-RO" w:eastAsia="en-US" w:bidi="ar-SA"/>
      </w:rPr>
    </w:lvl>
    <w:lvl w:ilvl="8" w:tplc="CC2431AE">
      <w:numFmt w:val="bullet"/>
      <w:lvlText w:val="•"/>
      <w:lvlJc w:val="left"/>
      <w:pPr>
        <w:ind w:left="8448" w:hanging="276"/>
      </w:pPr>
      <w:rPr>
        <w:rFonts w:hint="default"/>
        <w:lang w:val="ro-RO" w:eastAsia="en-US" w:bidi="ar-SA"/>
      </w:rPr>
    </w:lvl>
  </w:abstractNum>
  <w:abstractNum w:abstractNumId="9" w15:restartNumberingAfterBreak="0">
    <w:nsid w:val="183C629F"/>
    <w:multiLevelType w:val="hybridMultilevel"/>
    <w:tmpl w:val="7A849AD0"/>
    <w:lvl w:ilvl="0" w:tplc="BAB07474">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7DC72E4">
      <w:numFmt w:val="bullet"/>
      <w:lvlText w:val="•"/>
      <w:lvlJc w:val="left"/>
      <w:pPr>
        <w:ind w:left="1301" w:hanging="567"/>
      </w:pPr>
      <w:rPr>
        <w:rFonts w:hint="default"/>
        <w:lang w:val="ro-RO" w:eastAsia="en-US" w:bidi="ar-SA"/>
      </w:rPr>
    </w:lvl>
    <w:lvl w:ilvl="2" w:tplc="F014F760">
      <w:numFmt w:val="bullet"/>
      <w:lvlText w:val="•"/>
      <w:lvlJc w:val="left"/>
      <w:pPr>
        <w:ind w:left="2322" w:hanging="567"/>
      </w:pPr>
      <w:rPr>
        <w:rFonts w:hint="default"/>
        <w:lang w:val="ro-RO" w:eastAsia="en-US" w:bidi="ar-SA"/>
      </w:rPr>
    </w:lvl>
    <w:lvl w:ilvl="3" w:tplc="9E6E7314">
      <w:numFmt w:val="bullet"/>
      <w:lvlText w:val="•"/>
      <w:lvlJc w:val="left"/>
      <w:pPr>
        <w:ind w:left="3343" w:hanging="567"/>
      </w:pPr>
      <w:rPr>
        <w:rFonts w:hint="default"/>
        <w:lang w:val="ro-RO" w:eastAsia="en-US" w:bidi="ar-SA"/>
      </w:rPr>
    </w:lvl>
    <w:lvl w:ilvl="4" w:tplc="626C2384">
      <w:numFmt w:val="bullet"/>
      <w:lvlText w:val="•"/>
      <w:lvlJc w:val="left"/>
      <w:pPr>
        <w:ind w:left="4364" w:hanging="567"/>
      </w:pPr>
      <w:rPr>
        <w:rFonts w:hint="default"/>
        <w:lang w:val="ro-RO" w:eastAsia="en-US" w:bidi="ar-SA"/>
      </w:rPr>
    </w:lvl>
    <w:lvl w:ilvl="5" w:tplc="EE5E0E24">
      <w:numFmt w:val="bullet"/>
      <w:lvlText w:val="•"/>
      <w:lvlJc w:val="left"/>
      <w:pPr>
        <w:ind w:left="5385" w:hanging="567"/>
      </w:pPr>
      <w:rPr>
        <w:rFonts w:hint="default"/>
        <w:lang w:val="ro-RO" w:eastAsia="en-US" w:bidi="ar-SA"/>
      </w:rPr>
    </w:lvl>
    <w:lvl w:ilvl="6" w:tplc="CE40FADA">
      <w:numFmt w:val="bullet"/>
      <w:lvlText w:val="•"/>
      <w:lvlJc w:val="left"/>
      <w:pPr>
        <w:ind w:left="6406" w:hanging="567"/>
      </w:pPr>
      <w:rPr>
        <w:rFonts w:hint="default"/>
        <w:lang w:val="ro-RO" w:eastAsia="en-US" w:bidi="ar-SA"/>
      </w:rPr>
    </w:lvl>
    <w:lvl w:ilvl="7" w:tplc="1092333E">
      <w:numFmt w:val="bullet"/>
      <w:lvlText w:val="•"/>
      <w:lvlJc w:val="left"/>
      <w:pPr>
        <w:ind w:left="7427" w:hanging="567"/>
      </w:pPr>
      <w:rPr>
        <w:rFonts w:hint="default"/>
        <w:lang w:val="ro-RO" w:eastAsia="en-US" w:bidi="ar-SA"/>
      </w:rPr>
    </w:lvl>
    <w:lvl w:ilvl="8" w:tplc="53CE9A32">
      <w:numFmt w:val="bullet"/>
      <w:lvlText w:val="•"/>
      <w:lvlJc w:val="left"/>
      <w:pPr>
        <w:ind w:left="8448" w:hanging="567"/>
      </w:pPr>
      <w:rPr>
        <w:rFonts w:hint="default"/>
        <w:lang w:val="ro-RO" w:eastAsia="en-US" w:bidi="ar-SA"/>
      </w:rPr>
    </w:lvl>
  </w:abstractNum>
  <w:abstractNum w:abstractNumId="10" w15:restartNumberingAfterBreak="0">
    <w:nsid w:val="186220CF"/>
    <w:multiLevelType w:val="hybridMultilevel"/>
    <w:tmpl w:val="A99C5266"/>
    <w:lvl w:ilvl="0" w:tplc="80E8E598">
      <w:start w:val="1"/>
      <w:numFmt w:val="decimal"/>
      <w:lvlText w:val="%1."/>
      <w:lvlJc w:val="left"/>
      <w:pPr>
        <w:ind w:left="285" w:hanging="25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1466F4C">
      <w:numFmt w:val="bullet"/>
      <w:lvlText w:val=""/>
      <w:lvlJc w:val="left"/>
      <w:pPr>
        <w:ind w:left="285" w:hanging="567"/>
      </w:pPr>
      <w:rPr>
        <w:rFonts w:ascii="Symbol" w:eastAsia="Symbol" w:hAnsi="Symbol" w:cs="Symbol" w:hint="default"/>
        <w:b w:val="0"/>
        <w:bCs w:val="0"/>
        <w:i w:val="0"/>
        <w:iCs w:val="0"/>
        <w:spacing w:val="0"/>
        <w:w w:val="100"/>
        <w:sz w:val="24"/>
        <w:szCs w:val="24"/>
        <w:lang w:val="ro-RO" w:eastAsia="en-US" w:bidi="ar-SA"/>
      </w:rPr>
    </w:lvl>
    <w:lvl w:ilvl="2" w:tplc="1F0A4BEA">
      <w:numFmt w:val="bullet"/>
      <w:lvlText w:val="•"/>
      <w:lvlJc w:val="left"/>
      <w:pPr>
        <w:ind w:left="2322" w:hanging="567"/>
      </w:pPr>
      <w:rPr>
        <w:rFonts w:hint="default"/>
        <w:lang w:val="ro-RO" w:eastAsia="en-US" w:bidi="ar-SA"/>
      </w:rPr>
    </w:lvl>
    <w:lvl w:ilvl="3" w:tplc="C002C080">
      <w:numFmt w:val="bullet"/>
      <w:lvlText w:val="•"/>
      <w:lvlJc w:val="left"/>
      <w:pPr>
        <w:ind w:left="3343" w:hanging="567"/>
      </w:pPr>
      <w:rPr>
        <w:rFonts w:hint="default"/>
        <w:lang w:val="ro-RO" w:eastAsia="en-US" w:bidi="ar-SA"/>
      </w:rPr>
    </w:lvl>
    <w:lvl w:ilvl="4" w:tplc="75E0A286">
      <w:numFmt w:val="bullet"/>
      <w:lvlText w:val="•"/>
      <w:lvlJc w:val="left"/>
      <w:pPr>
        <w:ind w:left="4364" w:hanging="567"/>
      </w:pPr>
      <w:rPr>
        <w:rFonts w:hint="default"/>
        <w:lang w:val="ro-RO" w:eastAsia="en-US" w:bidi="ar-SA"/>
      </w:rPr>
    </w:lvl>
    <w:lvl w:ilvl="5" w:tplc="92B47840">
      <w:numFmt w:val="bullet"/>
      <w:lvlText w:val="•"/>
      <w:lvlJc w:val="left"/>
      <w:pPr>
        <w:ind w:left="5385" w:hanging="567"/>
      </w:pPr>
      <w:rPr>
        <w:rFonts w:hint="default"/>
        <w:lang w:val="ro-RO" w:eastAsia="en-US" w:bidi="ar-SA"/>
      </w:rPr>
    </w:lvl>
    <w:lvl w:ilvl="6" w:tplc="913ADD76">
      <w:numFmt w:val="bullet"/>
      <w:lvlText w:val="•"/>
      <w:lvlJc w:val="left"/>
      <w:pPr>
        <w:ind w:left="6406" w:hanging="567"/>
      </w:pPr>
      <w:rPr>
        <w:rFonts w:hint="default"/>
        <w:lang w:val="ro-RO" w:eastAsia="en-US" w:bidi="ar-SA"/>
      </w:rPr>
    </w:lvl>
    <w:lvl w:ilvl="7" w:tplc="AC803CFE">
      <w:numFmt w:val="bullet"/>
      <w:lvlText w:val="•"/>
      <w:lvlJc w:val="left"/>
      <w:pPr>
        <w:ind w:left="7427" w:hanging="567"/>
      </w:pPr>
      <w:rPr>
        <w:rFonts w:hint="default"/>
        <w:lang w:val="ro-RO" w:eastAsia="en-US" w:bidi="ar-SA"/>
      </w:rPr>
    </w:lvl>
    <w:lvl w:ilvl="8" w:tplc="5A7A732E">
      <w:numFmt w:val="bullet"/>
      <w:lvlText w:val="•"/>
      <w:lvlJc w:val="left"/>
      <w:pPr>
        <w:ind w:left="8448" w:hanging="567"/>
      </w:pPr>
      <w:rPr>
        <w:rFonts w:hint="default"/>
        <w:lang w:val="ro-RO" w:eastAsia="en-US" w:bidi="ar-SA"/>
      </w:rPr>
    </w:lvl>
  </w:abstractNum>
  <w:abstractNum w:abstractNumId="11" w15:restartNumberingAfterBreak="0">
    <w:nsid w:val="1BCD3EB4"/>
    <w:multiLevelType w:val="hybridMultilevel"/>
    <w:tmpl w:val="5CC2D228"/>
    <w:lvl w:ilvl="0" w:tplc="D26E3E00">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0D49F18">
      <w:numFmt w:val="bullet"/>
      <w:lvlText w:val="•"/>
      <w:lvlJc w:val="left"/>
      <w:pPr>
        <w:ind w:left="1301" w:hanging="567"/>
      </w:pPr>
      <w:rPr>
        <w:rFonts w:hint="default"/>
        <w:lang w:val="ro-RO" w:eastAsia="en-US" w:bidi="ar-SA"/>
      </w:rPr>
    </w:lvl>
    <w:lvl w:ilvl="2" w:tplc="F5E6331C">
      <w:numFmt w:val="bullet"/>
      <w:lvlText w:val="•"/>
      <w:lvlJc w:val="left"/>
      <w:pPr>
        <w:ind w:left="2322" w:hanging="567"/>
      </w:pPr>
      <w:rPr>
        <w:rFonts w:hint="default"/>
        <w:lang w:val="ro-RO" w:eastAsia="en-US" w:bidi="ar-SA"/>
      </w:rPr>
    </w:lvl>
    <w:lvl w:ilvl="3" w:tplc="0CAC961A">
      <w:numFmt w:val="bullet"/>
      <w:lvlText w:val="•"/>
      <w:lvlJc w:val="left"/>
      <w:pPr>
        <w:ind w:left="3343" w:hanging="567"/>
      </w:pPr>
      <w:rPr>
        <w:rFonts w:hint="default"/>
        <w:lang w:val="ro-RO" w:eastAsia="en-US" w:bidi="ar-SA"/>
      </w:rPr>
    </w:lvl>
    <w:lvl w:ilvl="4" w:tplc="D794C07A">
      <w:numFmt w:val="bullet"/>
      <w:lvlText w:val="•"/>
      <w:lvlJc w:val="left"/>
      <w:pPr>
        <w:ind w:left="4364" w:hanging="567"/>
      </w:pPr>
      <w:rPr>
        <w:rFonts w:hint="default"/>
        <w:lang w:val="ro-RO" w:eastAsia="en-US" w:bidi="ar-SA"/>
      </w:rPr>
    </w:lvl>
    <w:lvl w:ilvl="5" w:tplc="89EA4FB0">
      <w:numFmt w:val="bullet"/>
      <w:lvlText w:val="•"/>
      <w:lvlJc w:val="left"/>
      <w:pPr>
        <w:ind w:left="5385" w:hanging="567"/>
      </w:pPr>
      <w:rPr>
        <w:rFonts w:hint="default"/>
        <w:lang w:val="ro-RO" w:eastAsia="en-US" w:bidi="ar-SA"/>
      </w:rPr>
    </w:lvl>
    <w:lvl w:ilvl="6" w:tplc="866679B8">
      <w:numFmt w:val="bullet"/>
      <w:lvlText w:val="•"/>
      <w:lvlJc w:val="left"/>
      <w:pPr>
        <w:ind w:left="6406" w:hanging="567"/>
      </w:pPr>
      <w:rPr>
        <w:rFonts w:hint="default"/>
        <w:lang w:val="ro-RO" w:eastAsia="en-US" w:bidi="ar-SA"/>
      </w:rPr>
    </w:lvl>
    <w:lvl w:ilvl="7" w:tplc="F198DC8A">
      <w:numFmt w:val="bullet"/>
      <w:lvlText w:val="•"/>
      <w:lvlJc w:val="left"/>
      <w:pPr>
        <w:ind w:left="7427" w:hanging="567"/>
      </w:pPr>
      <w:rPr>
        <w:rFonts w:hint="default"/>
        <w:lang w:val="ro-RO" w:eastAsia="en-US" w:bidi="ar-SA"/>
      </w:rPr>
    </w:lvl>
    <w:lvl w:ilvl="8" w:tplc="53484726">
      <w:numFmt w:val="bullet"/>
      <w:lvlText w:val="•"/>
      <w:lvlJc w:val="left"/>
      <w:pPr>
        <w:ind w:left="8448" w:hanging="567"/>
      </w:pPr>
      <w:rPr>
        <w:rFonts w:hint="default"/>
        <w:lang w:val="ro-RO" w:eastAsia="en-US" w:bidi="ar-SA"/>
      </w:rPr>
    </w:lvl>
  </w:abstractNum>
  <w:abstractNum w:abstractNumId="12" w15:restartNumberingAfterBreak="0">
    <w:nsid w:val="21514828"/>
    <w:multiLevelType w:val="hybridMultilevel"/>
    <w:tmpl w:val="C4A8184C"/>
    <w:lvl w:ilvl="0" w:tplc="99B41044">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8E211AE">
      <w:numFmt w:val="bullet"/>
      <w:lvlText w:val="•"/>
      <w:lvlJc w:val="left"/>
      <w:pPr>
        <w:ind w:left="1301" w:hanging="567"/>
      </w:pPr>
      <w:rPr>
        <w:rFonts w:hint="default"/>
        <w:lang w:val="ro-RO" w:eastAsia="en-US" w:bidi="ar-SA"/>
      </w:rPr>
    </w:lvl>
    <w:lvl w:ilvl="2" w:tplc="A53C7002">
      <w:numFmt w:val="bullet"/>
      <w:lvlText w:val="•"/>
      <w:lvlJc w:val="left"/>
      <w:pPr>
        <w:ind w:left="2322" w:hanging="567"/>
      </w:pPr>
      <w:rPr>
        <w:rFonts w:hint="default"/>
        <w:lang w:val="ro-RO" w:eastAsia="en-US" w:bidi="ar-SA"/>
      </w:rPr>
    </w:lvl>
    <w:lvl w:ilvl="3" w:tplc="86DAE5E0">
      <w:numFmt w:val="bullet"/>
      <w:lvlText w:val="•"/>
      <w:lvlJc w:val="left"/>
      <w:pPr>
        <w:ind w:left="3343" w:hanging="567"/>
      </w:pPr>
      <w:rPr>
        <w:rFonts w:hint="default"/>
        <w:lang w:val="ro-RO" w:eastAsia="en-US" w:bidi="ar-SA"/>
      </w:rPr>
    </w:lvl>
    <w:lvl w:ilvl="4" w:tplc="854ADE6C">
      <w:numFmt w:val="bullet"/>
      <w:lvlText w:val="•"/>
      <w:lvlJc w:val="left"/>
      <w:pPr>
        <w:ind w:left="4364" w:hanging="567"/>
      </w:pPr>
      <w:rPr>
        <w:rFonts w:hint="default"/>
        <w:lang w:val="ro-RO" w:eastAsia="en-US" w:bidi="ar-SA"/>
      </w:rPr>
    </w:lvl>
    <w:lvl w:ilvl="5" w:tplc="97423E68">
      <w:numFmt w:val="bullet"/>
      <w:lvlText w:val="•"/>
      <w:lvlJc w:val="left"/>
      <w:pPr>
        <w:ind w:left="5385" w:hanging="567"/>
      </w:pPr>
      <w:rPr>
        <w:rFonts w:hint="default"/>
        <w:lang w:val="ro-RO" w:eastAsia="en-US" w:bidi="ar-SA"/>
      </w:rPr>
    </w:lvl>
    <w:lvl w:ilvl="6" w:tplc="7938B88E">
      <w:numFmt w:val="bullet"/>
      <w:lvlText w:val="•"/>
      <w:lvlJc w:val="left"/>
      <w:pPr>
        <w:ind w:left="6406" w:hanging="567"/>
      </w:pPr>
      <w:rPr>
        <w:rFonts w:hint="default"/>
        <w:lang w:val="ro-RO" w:eastAsia="en-US" w:bidi="ar-SA"/>
      </w:rPr>
    </w:lvl>
    <w:lvl w:ilvl="7" w:tplc="9CC4BA3E">
      <w:numFmt w:val="bullet"/>
      <w:lvlText w:val="•"/>
      <w:lvlJc w:val="left"/>
      <w:pPr>
        <w:ind w:left="7427" w:hanging="567"/>
      </w:pPr>
      <w:rPr>
        <w:rFonts w:hint="default"/>
        <w:lang w:val="ro-RO" w:eastAsia="en-US" w:bidi="ar-SA"/>
      </w:rPr>
    </w:lvl>
    <w:lvl w:ilvl="8" w:tplc="6BC25D4C">
      <w:numFmt w:val="bullet"/>
      <w:lvlText w:val="•"/>
      <w:lvlJc w:val="left"/>
      <w:pPr>
        <w:ind w:left="8448" w:hanging="567"/>
      </w:pPr>
      <w:rPr>
        <w:rFonts w:hint="default"/>
        <w:lang w:val="ro-RO" w:eastAsia="en-US" w:bidi="ar-SA"/>
      </w:rPr>
    </w:lvl>
  </w:abstractNum>
  <w:abstractNum w:abstractNumId="13" w15:restartNumberingAfterBreak="0">
    <w:nsid w:val="252B2141"/>
    <w:multiLevelType w:val="hybridMultilevel"/>
    <w:tmpl w:val="C1208A98"/>
    <w:lvl w:ilvl="0" w:tplc="7842F8A2">
      <w:start w:val="1"/>
      <w:numFmt w:val="lowerRoman"/>
      <w:lvlText w:val="(%1)"/>
      <w:lvlJc w:val="left"/>
      <w:pPr>
        <w:ind w:left="570" w:hanging="28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B7A98E0">
      <w:numFmt w:val="bullet"/>
      <w:lvlText w:val="•"/>
      <w:lvlJc w:val="left"/>
      <w:pPr>
        <w:ind w:left="1571" w:hanging="286"/>
      </w:pPr>
      <w:rPr>
        <w:rFonts w:hint="default"/>
        <w:lang w:val="ro-RO" w:eastAsia="en-US" w:bidi="ar-SA"/>
      </w:rPr>
    </w:lvl>
    <w:lvl w:ilvl="2" w:tplc="461AA66E">
      <w:numFmt w:val="bullet"/>
      <w:lvlText w:val="•"/>
      <w:lvlJc w:val="left"/>
      <w:pPr>
        <w:ind w:left="2562" w:hanging="286"/>
      </w:pPr>
      <w:rPr>
        <w:rFonts w:hint="default"/>
        <w:lang w:val="ro-RO" w:eastAsia="en-US" w:bidi="ar-SA"/>
      </w:rPr>
    </w:lvl>
    <w:lvl w:ilvl="3" w:tplc="53B6EE1E">
      <w:numFmt w:val="bullet"/>
      <w:lvlText w:val="•"/>
      <w:lvlJc w:val="left"/>
      <w:pPr>
        <w:ind w:left="3553" w:hanging="286"/>
      </w:pPr>
      <w:rPr>
        <w:rFonts w:hint="default"/>
        <w:lang w:val="ro-RO" w:eastAsia="en-US" w:bidi="ar-SA"/>
      </w:rPr>
    </w:lvl>
    <w:lvl w:ilvl="4" w:tplc="A386BDF6">
      <w:numFmt w:val="bullet"/>
      <w:lvlText w:val="•"/>
      <w:lvlJc w:val="left"/>
      <w:pPr>
        <w:ind w:left="4544" w:hanging="286"/>
      </w:pPr>
      <w:rPr>
        <w:rFonts w:hint="default"/>
        <w:lang w:val="ro-RO" w:eastAsia="en-US" w:bidi="ar-SA"/>
      </w:rPr>
    </w:lvl>
    <w:lvl w:ilvl="5" w:tplc="05BAF018">
      <w:numFmt w:val="bullet"/>
      <w:lvlText w:val="•"/>
      <w:lvlJc w:val="left"/>
      <w:pPr>
        <w:ind w:left="5535" w:hanging="286"/>
      </w:pPr>
      <w:rPr>
        <w:rFonts w:hint="default"/>
        <w:lang w:val="ro-RO" w:eastAsia="en-US" w:bidi="ar-SA"/>
      </w:rPr>
    </w:lvl>
    <w:lvl w:ilvl="6" w:tplc="8E1A051C">
      <w:numFmt w:val="bullet"/>
      <w:lvlText w:val="•"/>
      <w:lvlJc w:val="left"/>
      <w:pPr>
        <w:ind w:left="6526" w:hanging="286"/>
      </w:pPr>
      <w:rPr>
        <w:rFonts w:hint="default"/>
        <w:lang w:val="ro-RO" w:eastAsia="en-US" w:bidi="ar-SA"/>
      </w:rPr>
    </w:lvl>
    <w:lvl w:ilvl="7" w:tplc="81B21EB8">
      <w:numFmt w:val="bullet"/>
      <w:lvlText w:val="•"/>
      <w:lvlJc w:val="left"/>
      <w:pPr>
        <w:ind w:left="7517" w:hanging="286"/>
      </w:pPr>
      <w:rPr>
        <w:rFonts w:hint="default"/>
        <w:lang w:val="ro-RO" w:eastAsia="en-US" w:bidi="ar-SA"/>
      </w:rPr>
    </w:lvl>
    <w:lvl w:ilvl="8" w:tplc="DEE8F6D0">
      <w:numFmt w:val="bullet"/>
      <w:lvlText w:val="•"/>
      <w:lvlJc w:val="left"/>
      <w:pPr>
        <w:ind w:left="8508" w:hanging="286"/>
      </w:pPr>
      <w:rPr>
        <w:rFonts w:hint="default"/>
        <w:lang w:val="ro-RO" w:eastAsia="en-US" w:bidi="ar-SA"/>
      </w:rPr>
    </w:lvl>
  </w:abstractNum>
  <w:abstractNum w:abstractNumId="14" w15:restartNumberingAfterBreak="0">
    <w:nsid w:val="282A10CD"/>
    <w:multiLevelType w:val="hybridMultilevel"/>
    <w:tmpl w:val="86D40A1E"/>
    <w:lvl w:ilvl="0" w:tplc="62E4356C">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62A9786">
      <w:numFmt w:val="bullet"/>
      <w:lvlText w:val="-"/>
      <w:lvlJc w:val="left"/>
      <w:pPr>
        <w:ind w:left="852" w:hanging="567"/>
      </w:pPr>
      <w:rPr>
        <w:rFonts w:ascii="Times New Roman" w:eastAsia="Times New Roman" w:hAnsi="Times New Roman" w:cs="Times New Roman" w:hint="default"/>
        <w:b w:val="0"/>
        <w:bCs w:val="0"/>
        <w:i w:val="0"/>
        <w:iCs w:val="0"/>
        <w:spacing w:val="0"/>
        <w:w w:val="100"/>
        <w:sz w:val="24"/>
        <w:szCs w:val="24"/>
        <w:lang w:val="ro-RO" w:eastAsia="en-US" w:bidi="ar-SA"/>
      </w:rPr>
    </w:lvl>
    <w:lvl w:ilvl="2" w:tplc="929007B0">
      <w:numFmt w:val="bullet"/>
      <w:lvlText w:val="•"/>
      <w:lvlJc w:val="left"/>
      <w:pPr>
        <w:ind w:left="1930" w:hanging="567"/>
      </w:pPr>
      <w:rPr>
        <w:rFonts w:hint="default"/>
        <w:lang w:val="ro-RO" w:eastAsia="en-US" w:bidi="ar-SA"/>
      </w:rPr>
    </w:lvl>
    <w:lvl w:ilvl="3" w:tplc="56C8D224">
      <w:numFmt w:val="bullet"/>
      <w:lvlText w:val="•"/>
      <w:lvlJc w:val="left"/>
      <w:pPr>
        <w:ind w:left="3000" w:hanging="567"/>
      </w:pPr>
      <w:rPr>
        <w:rFonts w:hint="default"/>
        <w:lang w:val="ro-RO" w:eastAsia="en-US" w:bidi="ar-SA"/>
      </w:rPr>
    </w:lvl>
    <w:lvl w:ilvl="4" w:tplc="2EDAEADC">
      <w:numFmt w:val="bullet"/>
      <w:lvlText w:val="•"/>
      <w:lvlJc w:val="left"/>
      <w:pPr>
        <w:ind w:left="4070" w:hanging="567"/>
      </w:pPr>
      <w:rPr>
        <w:rFonts w:hint="default"/>
        <w:lang w:val="ro-RO" w:eastAsia="en-US" w:bidi="ar-SA"/>
      </w:rPr>
    </w:lvl>
    <w:lvl w:ilvl="5" w:tplc="8432D62C">
      <w:numFmt w:val="bullet"/>
      <w:lvlText w:val="•"/>
      <w:lvlJc w:val="left"/>
      <w:pPr>
        <w:ind w:left="5140" w:hanging="567"/>
      </w:pPr>
      <w:rPr>
        <w:rFonts w:hint="default"/>
        <w:lang w:val="ro-RO" w:eastAsia="en-US" w:bidi="ar-SA"/>
      </w:rPr>
    </w:lvl>
    <w:lvl w:ilvl="6" w:tplc="D57CB368">
      <w:numFmt w:val="bullet"/>
      <w:lvlText w:val="•"/>
      <w:lvlJc w:val="left"/>
      <w:pPr>
        <w:ind w:left="6210" w:hanging="567"/>
      </w:pPr>
      <w:rPr>
        <w:rFonts w:hint="default"/>
        <w:lang w:val="ro-RO" w:eastAsia="en-US" w:bidi="ar-SA"/>
      </w:rPr>
    </w:lvl>
    <w:lvl w:ilvl="7" w:tplc="30687D3E">
      <w:numFmt w:val="bullet"/>
      <w:lvlText w:val="•"/>
      <w:lvlJc w:val="left"/>
      <w:pPr>
        <w:ind w:left="7280" w:hanging="567"/>
      </w:pPr>
      <w:rPr>
        <w:rFonts w:hint="default"/>
        <w:lang w:val="ro-RO" w:eastAsia="en-US" w:bidi="ar-SA"/>
      </w:rPr>
    </w:lvl>
    <w:lvl w:ilvl="8" w:tplc="534E4B7A">
      <w:numFmt w:val="bullet"/>
      <w:lvlText w:val="•"/>
      <w:lvlJc w:val="left"/>
      <w:pPr>
        <w:ind w:left="8350" w:hanging="567"/>
      </w:pPr>
      <w:rPr>
        <w:rFonts w:hint="default"/>
        <w:lang w:val="ro-RO" w:eastAsia="en-US" w:bidi="ar-SA"/>
      </w:rPr>
    </w:lvl>
  </w:abstractNum>
  <w:abstractNum w:abstractNumId="15" w15:restartNumberingAfterBreak="0">
    <w:nsid w:val="2B825781"/>
    <w:multiLevelType w:val="hybridMultilevel"/>
    <w:tmpl w:val="54E42040"/>
    <w:lvl w:ilvl="0" w:tplc="8D822FE8">
      <w:start w:val="1"/>
      <w:numFmt w:val="decimal"/>
      <w:lvlText w:val="%1."/>
      <w:lvlJc w:val="left"/>
      <w:pPr>
        <w:ind w:left="285" w:hanging="26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840E8F8">
      <w:numFmt w:val="bullet"/>
      <w:lvlText w:val="•"/>
      <w:lvlJc w:val="left"/>
      <w:pPr>
        <w:ind w:left="1301" w:hanging="264"/>
      </w:pPr>
      <w:rPr>
        <w:rFonts w:hint="default"/>
        <w:lang w:val="ro-RO" w:eastAsia="en-US" w:bidi="ar-SA"/>
      </w:rPr>
    </w:lvl>
    <w:lvl w:ilvl="2" w:tplc="193C5CA4">
      <w:numFmt w:val="bullet"/>
      <w:lvlText w:val="•"/>
      <w:lvlJc w:val="left"/>
      <w:pPr>
        <w:ind w:left="2322" w:hanging="264"/>
      </w:pPr>
      <w:rPr>
        <w:rFonts w:hint="default"/>
        <w:lang w:val="ro-RO" w:eastAsia="en-US" w:bidi="ar-SA"/>
      </w:rPr>
    </w:lvl>
    <w:lvl w:ilvl="3" w:tplc="51EAF830">
      <w:numFmt w:val="bullet"/>
      <w:lvlText w:val="•"/>
      <w:lvlJc w:val="left"/>
      <w:pPr>
        <w:ind w:left="3343" w:hanging="264"/>
      </w:pPr>
      <w:rPr>
        <w:rFonts w:hint="default"/>
        <w:lang w:val="ro-RO" w:eastAsia="en-US" w:bidi="ar-SA"/>
      </w:rPr>
    </w:lvl>
    <w:lvl w:ilvl="4" w:tplc="EF7CEC80">
      <w:numFmt w:val="bullet"/>
      <w:lvlText w:val="•"/>
      <w:lvlJc w:val="left"/>
      <w:pPr>
        <w:ind w:left="4364" w:hanging="264"/>
      </w:pPr>
      <w:rPr>
        <w:rFonts w:hint="default"/>
        <w:lang w:val="ro-RO" w:eastAsia="en-US" w:bidi="ar-SA"/>
      </w:rPr>
    </w:lvl>
    <w:lvl w:ilvl="5" w:tplc="6896C44A">
      <w:numFmt w:val="bullet"/>
      <w:lvlText w:val="•"/>
      <w:lvlJc w:val="left"/>
      <w:pPr>
        <w:ind w:left="5385" w:hanging="264"/>
      </w:pPr>
      <w:rPr>
        <w:rFonts w:hint="default"/>
        <w:lang w:val="ro-RO" w:eastAsia="en-US" w:bidi="ar-SA"/>
      </w:rPr>
    </w:lvl>
    <w:lvl w:ilvl="6" w:tplc="D48EF9AE">
      <w:numFmt w:val="bullet"/>
      <w:lvlText w:val="•"/>
      <w:lvlJc w:val="left"/>
      <w:pPr>
        <w:ind w:left="6406" w:hanging="264"/>
      </w:pPr>
      <w:rPr>
        <w:rFonts w:hint="default"/>
        <w:lang w:val="ro-RO" w:eastAsia="en-US" w:bidi="ar-SA"/>
      </w:rPr>
    </w:lvl>
    <w:lvl w:ilvl="7" w:tplc="367E0A0E">
      <w:numFmt w:val="bullet"/>
      <w:lvlText w:val="•"/>
      <w:lvlJc w:val="left"/>
      <w:pPr>
        <w:ind w:left="7427" w:hanging="264"/>
      </w:pPr>
      <w:rPr>
        <w:rFonts w:hint="default"/>
        <w:lang w:val="ro-RO" w:eastAsia="en-US" w:bidi="ar-SA"/>
      </w:rPr>
    </w:lvl>
    <w:lvl w:ilvl="8" w:tplc="F97CA5EA">
      <w:numFmt w:val="bullet"/>
      <w:lvlText w:val="•"/>
      <w:lvlJc w:val="left"/>
      <w:pPr>
        <w:ind w:left="8448" w:hanging="264"/>
      </w:pPr>
      <w:rPr>
        <w:rFonts w:hint="default"/>
        <w:lang w:val="ro-RO" w:eastAsia="en-US" w:bidi="ar-SA"/>
      </w:rPr>
    </w:lvl>
  </w:abstractNum>
  <w:abstractNum w:abstractNumId="16" w15:restartNumberingAfterBreak="0">
    <w:nsid w:val="2D137D37"/>
    <w:multiLevelType w:val="hybridMultilevel"/>
    <w:tmpl w:val="E15E835C"/>
    <w:lvl w:ilvl="0" w:tplc="CA98DCBE">
      <w:start w:val="1"/>
      <w:numFmt w:val="decimal"/>
      <w:lvlText w:val="%1."/>
      <w:lvlJc w:val="left"/>
      <w:pPr>
        <w:ind w:left="285" w:hanging="25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A568126">
      <w:numFmt w:val="bullet"/>
      <w:lvlText w:val="•"/>
      <w:lvlJc w:val="left"/>
      <w:pPr>
        <w:ind w:left="1301" w:hanging="255"/>
      </w:pPr>
      <w:rPr>
        <w:rFonts w:hint="default"/>
        <w:lang w:val="ro-RO" w:eastAsia="en-US" w:bidi="ar-SA"/>
      </w:rPr>
    </w:lvl>
    <w:lvl w:ilvl="2" w:tplc="2176FBBE">
      <w:numFmt w:val="bullet"/>
      <w:lvlText w:val="•"/>
      <w:lvlJc w:val="left"/>
      <w:pPr>
        <w:ind w:left="2322" w:hanging="255"/>
      </w:pPr>
      <w:rPr>
        <w:rFonts w:hint="default"/>
        <w:lang w:val="ro-RO" w:eastAsia="en-US" w:bidi="ar-SA"/>
      </w:rPr>
    </w:lvl>
    <w:lvl w:ilvl="3" w:tplc="7126249E">
      <w:numFmt w:val="bullet"/>
      <w:lvlText w:val="•"/>
      <w:lvlJc w:val="left"/>
      <w:pPr>
        <w:ind w:left="3343" w:hanging="255"/>
      </w:pPr>
      <w:rPr>
        <w:rFonts w:hint="default"/>
        <w:lang w:val="ro-RO" w:eastAsia="en-US" w:bidi="ar-SA"/>
      </w:rPr>
    </w:lvl>
    <w:lvl w:ilvl="4" w:tplc="2076D498">
      <w:numFmt w:val="bullet"/>
      <w:lvlText w:val="•"/>
      <w:lvlJc w:val="left"/>
      <w:pPr>
        <w:ind w:left="4364" w:hanging="255"/>
      </w:pPr>
      <w:rPr>
        <w:rFonts w:hint="default"/>
        <w:lang w:val="ro-RO" w:eastAsia="en-US" w:bidi="ar-SA"/>
      </w:rPr>
    </w:lvl>
    <w:lvl w:ilvl="5" w:tplc="521C8E6A">
      <w:numFmt w:val="bullet"/>
      <w:lvlText w:val="•"/>
      <w:lvlJc w:val="left"/>
      <w:pPr>
        <w:ind w:left="5385" w:hanging="255"/>
      </w:pPr>
      <w:rPr>
        <w:rFonts w:hint="default"/>
        <w:lang w:val="ro-RO" w:eastAsia="en-US" w:bidi="ar-SA"/>
      </w:rPr>
    </w:lvl>
    <w:lvl w:ilvl="6" w:tplc="19D2DB58">
      <w:numFmt w:val="bullet"/>
      <w:lvlText w:val="•"/>
      <w:lvlJc w:val="left"/>
      <w:pPr>
        <w:ind w:left="6406" w:hanging="255"/>
      </w:pPr>
      <w:rPr>
        <w:rFonts w:hint="default"/>
        <w:lang w:val="ro-RO" w:eastAsia="en-US" w:bidi="ar-SA"/>
      </w:rPr>
    </w:lvl>
    <w:lvl w:ilvl="7" w:tplc="5DCE0C5C">
      <w:numFmt w:val="bullet"/>
      <w:lvlText w:val="•"/>
      <w:lvlJc w:val="left"/>
      <w:pPr>
        <w:ind w:left="7427" w:hanging="255"/>
      </w:pPr>
      <w:rPr>
        <w:rFonts w:hint="default"/>
        <w:lang w:val="ro-RO" w:eastAsia="en-US" w:bidi="ar-SA"/>
      </w:rPr>
    </w:lvl>
    <w:lvl w:ilvl="8" w:tplc="9514C5E6">
      <w:numFmt w:val="bullet"/>
      <w:lvlText w:val="•"/>
      <w:lvlJc w:val="left"/>
      <w:pPr>
        <w:ind w:left="8448" w:hanging="255"/>
      </w:pPr>
      <w:rPr>
        <w:rFonts w:hint="default"/>
        <w:lang w:val="ro-RO" w:eastAsia="en-US" w:bidi="ar-SA"/>
      </w:rPr>
    </w:lvl>
  </w:abstractNum>
  <w:abstractNum w:abstractNumId="17" w15:restartNumberingAfterBreak="0">
    <w:nsid w:val="36BD32DC"/>
    <w:multiLevelType w:val="hybridMultilevel"/>
    <w:tmpl w:val="E4E0FDD8"/>
    <w:lvl w:ilvl="0" w:tplc="E36061C0">
      <w:start w:val="1"/>
      <w:numFmt w:val="lowerLetter"/>
      <w:lvlText w:val="(%1)"/>
      <w:lvlJc w:val="left"/>
      <w:pPr>
        <w:ind w:left="852" w:hanging="567"/>
        <w:jc w:val="left"/>
      </w:pPr>
      <w:rPr>
        <w:rFonts w:ascii="Times New Roman" w:eastAsia="Times New Roman" w:hAnsi="Times New Roman" w:cs="Times New Roman" w:hint="default"/>
        <w:b w:val="0"/>
        <w:bCs w:val="0"/>
        <w:i w:val="0"/>
        <w:iCs w:val="0"/>
        <w:spacing w:val="-2"/>
        <w:w w:val="100"/>
        <w:sz w:val="24"/>
        <w:szCs w:val="24"/>
        <w:lang w:val="ro-RO" w:eastAsia="en-US" w:bidi="ar-SA"/>
      </w:rPr>
    </w:lvl>
    <w:lvl w:ilvl="1" w:tplc="653C4E20">
      <w:start w:val="1"/>
      <w:numFmt w:val="upperRoman"/>
      <w:lvlText w:val="%2."/>
      <w:lvlJc w:val="left"/>
      <w:pPr>
        <w:ind w:left="852" w:hanging="567"/>
        <w:jc w:val="left"/>
      </w:pPr>
      <w:rPr>
        <w:rFonts w:ascii="Times New Roman" w:eastAsia="Times New Roman" w:hAnsi="Times New Roman" w:cs="Times New Roman" w:hint="default"/>
        <w:b w:val="0"/>
        <w:bCs w:val="0"/>
        <w:i/>
        <w:iCs/>
        <w:spacing w:val="-1"/>
        <w:w w:val="100"/>
        <w:sz w:val="24"/>
        <w:szCs w:val="24"/>
        <w:lang w:val="ro-RO" w:eastAsia="en-US" w:bidi="ar-SA"/>
      </w:rPr>
    </w:lvl>
    <w:lvl w:ilvl="2" w:tplc="AD5C2F40">
      <w:start w:val="1"/>
      <w:numFmt w:val="decimal"/>
      <w:lvlText w:val="%3."/>
      <w:lvlJc w:val="left"/>
      <w:pPr>
        <w:ind w:left="285" w:hanging="2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tplc="2F28564A">
      <w:numFmt w:val="bullet"/>
      <w:lvlText w:val="•"/>
      <w:lvlJc w:val="left"/>
      <w:pPr>
        <w:ind w:left="3000" w:hanging="247"/>
      </w:pPr>
      <w:rPr>
        <w:rFonts w:hint="default"/>
        <w:lang w:val="ro-RO" w:eastAsia="en-US" w:bidi="ar-SA"/>
      </w:rPr>
    </w:lvl>
    <w:lvl w:ilvl="4" w:tplc="D16E0D38">
      <w:numFmt w:val="bullet"/>
      <w:lvlText w:val="•"/>
      <w:lvlJc w:val="left"/>
      <w:pPr>
        <w:ind w:left="4070" w:hanging="247"/>
      </w:pPr>
      <w:rPr>
        <w:rFonts w:hint="default"/>
        <w:lang w:val="ro-RO" w:eastAsia="en-US" w:bidi="ar-SA"/>
      </w:rPr>
    </w:lvl>
    <w:lvl w:ilvl="5" w:tplc="6D26B0E6">
      <w:numFmt w:val="bullet"/>
      <w:lvlText w:val="•"/>
      <w:lvlJc w:val="left"/>
      <w:pPr>
        <w:ind w:left="5140" w:hanging="247"/>
      </w:pPr>
      <w:rPr>
        <w:rFonts w:hint="default"/>
        <w:lang w:val="ro-RO" w:eastAsia="en-US" w:bidi="ar-SA"/>
      </w:rPr>
    </w:lvl>
    <w:lvl w:ilvl="6" w:tplc="FE34BC1C">
      <w:numFmt w:val="bullet"/>
      <w:lvlText w:val="•"/>
      <w:lvlJc w:val="left"/>
      <w:pPr>
        <w:ind w:left="6210" w:hanging="247"/>
      </w:pPr>
      <w:rPr>
        <w:rFonts w:hint="default"/>
        <w:lang w:val="ro-RO" w:eastAsia="en-US" w:bidi="ar-SA"/>
      </w:rPr>
    </w:lvl>
    <w:lvl w:ilvl="7" w:tplc="0AD04864">
      <w:numFmt w:val="bullet"/>
      <w:lvlText w:val="•"/>
      <w:lvlJc w:val="left"/>
      <w:pPr>
        <w:ind w:left="7280" w:hanging="247"/>
      </w:pPr>
      <w:rPr>
        <w:rFonts w:hint="default"/>
        <w:lang w:val="ro-RO" w:eastAsia="en-US" w:bidi="ar-SA"/>
      </w:rPr>
    </w:lvl>
    <w:lvl w:ilvl="8" w:tplc="9168BF7A">
      <w:numFmt w:val="bullet"/>
      <w:lvlText w:val="•"/>
      <w:lvlJc w:val="left"/>
      <w:pPr>
        <w:ind w:left="8350" w:hanging="247"/>
      </w:pPr>
      <w:rPr>
        <w:rFonts w:hint="default"/>
        <w:lang w:val="ro-RO" w:eastAsia="en-US" w:bidi="ar-SA"/>
      </w:rPr>
    </w:lvl>
  </w:abstractNum>
  <w:abstractNum w:abstractNumId="18" w15:restartNumberingAfterBreak="0">
    <w:nsid w:val="3ADA6AF0"/>
    <w:multiLevelType w:val="hybridMultilevel"/>
    <w:tmpl w:val="827A015A"/>
    <w:lvl w:ilvl="0" w:tplc="2D0A4B3E">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4264256">
      <w:start w:val="1"/>
      <w:numFmt w:val="lowerLetter"/>
      <w:lvlText w:val="%2)"/>
      <w:lvlJc w:val="left"/>
      <w:pPr>
        <w:ind w:left="285" w:hanging="27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7318D4C0">
      <w:numFmt w:val="bullet"/>
      <w:lvlText w:val="•"/>
      <w:lvlJc w:val="left"/>
      <w:pPr>
        <w:ind w:left="2322" w:hanging="271"/>
      </w:pPr>
      <w:rPr>
        <w:rFonts w:hint="default"/>
        <w:lang w:val="ro-RO" w:eastAsia="en-US" w:bidi="ar-SA"/>
      </w:rPr>
    </w:lvl>
    <w:lvl w:ilvl="3" w:tplc="7E527F78">
      <w:numFmt w:val="bullet"/>
      <w:lvlText w:val="•"/>
      <w:lvlJc w:val="left"/>
      <w:pPr>
        <w:ind w:left="3343" w:hanging="271"/>
      </w:pPr>
      <w:rPr>
        <w:rFonts w:hint="default"/>
        <w:lang w:val="ro-RO" w:eastAsia="en-US" w:bidi="ar-SA"/>
      </w:rPr>
    </w:lvl>
    <w:lvl w:ilvl="4" w:tplc="9A262D86">
      <w:numFmt w:val="bullet"/>
      <w:lvlText w:val="•"/>
      <w:lvlJc w:val="left"/>
      <w:pPr>
        <w:ind w:left="4364" w:hanging="271"/>
      </w:pPr>
      <w:rPr>
        <w:rFonts w:hint="default"/>
        <w:lang w:val="ro-RO" w:eastAsia="en-US" w:bidi="ar-SA"/>
      </w:rPr>
    </w:lvl>
    <w:lvl w:ilvl="5" w:tplc="C1321DD8">
      <w:numFmt w:val="bullet"/>
      <w:lvlText w:val="•"/>
      <w:lvlJc w:val="left"/>
      <w:pPr>
        <w:ind w:left="5385" w:hanging="271"/>
      </w:pPr>
      <w:rPr>
        <w:rFonts w:hint="default"/>
        <w:lang w:val="ro-RO" w:eastAsia="en-US" w:bidi="ar-SA"/>
      </w:rPr>
    </w:lvl>
    <w:lvl w:ilvl="6" w:tplc="6BA630E2">
      <w:numFmt w:val="bullet"/>
      <w:lvlText w:val="•"/>
      <w:lvlJc w:val="left"/>
      <w:pPr>
        <w:ind w:left="6406" w:hanging="271"/>
      </w:pPr>
      <w:rPr>
        <w:rFonts w:hint="default"/>
        <w:lang w:val="ro-RO" w:eastAsia="en-US" w:bidi="ar-SA"/>
      </w:rPr>
    </w:lvl>
    <w:lvl w:ilvl="7" w:tplc="CB5E4F1C">
      <w:numFmt w:val="bullet"/>
      <w:lvlText w:val="•"/>
      <w:lvlJc w:val="left"/>
      <w:pPr>
        <w:ind w:left="7427" w:hanging="271"/>
      </w:pPr>
      <w:rPr>
        <w:rFonts w:hint="default"/>
        <w:lang w:val="ro-RO" w:eastAsia="en-US" w:bidi="ar-SA"/>
      </w:rPr>
    </w:lvl>
    <w:lvl w:ilvl="8" w:tplc="679ADD5A">
      <w:numFmt w:val="bullet"/>
      <w:lvlText w:val="•"/>
      <w:lvlJc w:val="left"/>
      <w:pPr>
        <w:ind w:left="8448" w:hanging="271"/>
      </w:pPr>
      <w:rPr>
        <w:rFonts w:hint="default"/>
        <w:lang w:val="ro-RO" w:eastAsia="en-US" w:bidi="ar-SA"/>
      </w:rPr>
    </w:lvl>
  </w:abstractNum>
  <w:abstractNum w:abstractNumId="19" w15:restartNumberingAfterBreak="0">
    <w:nsid w:val="3AEA691B"/>
    <w:multiLevelType w:val="hybridMultilevel"/>
    <w:tmpl w:val="EFB0F264"/>
    <w:lvl w:ilvl="0" w:tplc="948A2014">
      <w:start w:val="1"/>
      <w:numFmt w:val="upperLetter"/>
      <w:lvlText w:val="%1."/>
      <w:lvlJc w:val="left"/>
      <w:pPr>
        <w:ind w:left="551" w:hanging="267"/>
        <w:jc w:val="left"/>
      </w:pPr>
      <w:rPr>
        <w:rFonts w:ascii="Times New Roman" w:eastAsia="Times New Roman" w:hAnsi="Times New Roman" w:cs="Times New Roman" w:hint="default"/>
        <w:b w:val="0"/>
        <w:bCs w:val="0"/>
        <w:i/>
        <w:iCs/>
        <w:spacing w:val="0"/>
        <w:w w:val="100"/>
        <w:sz w:val="24"/>
        <w:szCs w:val="24"/>
        <w:lang w:val="ro-RO" w:eastAsia="en-US" w:bidi="ar-SA"/>
      </w:rPr>
    </w:lvl>
    <w:lvl w:ilvl="1" w:tplc="1F6A6956">
      <w:start w:val="1"/>
      <w:numFmt w:val="decimal"/>
      <w:lvlText w:val="%2."/>
      <w:lvlJc w:val="left"/>
      <w:pPr>
        <w:ind w:left="285" w:hanging="24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86DE818E">
      <w:numFmt w:val="bullet"/>
      <w:lvlText w:val="•"/>
      <w:lvlJc w:val="left"/>
      <w:pPr>
        <w:ind w:left="1663" w:hanging="247"/>
      </w:pPr>
      <w:rPr>
        <w:rFonts w:hint="default"/>
        <w:lang w:val="ro-RO" w:eastAsia="en-US" w:bidi="ar-SA"/>
      </w:rPr>
    </w:lvl>
    <w:lvl w:ilvl="3" w:tplc="86D87AA0">
      <w:numFmt w:val="bullet"/>
      <w:lvlText w:val="•"/>
      <w:lvlJc w:val="left"/>
      <w:pPr>
        <w:ind w:left="2766" w:hanging="247"/>
      </w:pPr>
      <w:rPr>
        <w:rFonts w:hint="default"/>
        <w:lang w:val="ro-RO" w:eastAsia="en-US" w:bidi="ar-SA"/>
      </w:rPr>
    </w:lvl>
    <w:lvl w:ilvl="4" w:tplc="DA8CA4E6">
      <w:numFmt w:val="bullet"/>
      <w:lvlText w:val="•"/>
      <w:lvlJc w:val="left"/>
      <w:pPr>
        <w:ind w:left="3870" w:hanging="247"/>
      </w:pPr>
      <w:rPr>
        <w:rFonts w:hint="default"/>
        <w:lang w:val="ro-RO" w:eastAsia="en-US" w:bidi="ar-SA"/>
      </w:rPr>
    </w:lvl>
    <w:lvl w:ilvl="5" w:tplc="BE80D652">
      <w:numFmt w:val="bullet"/>
      <w:lvlText w:val="•"/>
      <w:lvlJc w:val="left"/>
      <w:pPr>
        <w:ind w:left="4973" w:hanging="247"/>
      </w:pPr>
      <w:rPr>
        <w:rFonts w:hint="default"/>
        <w:lang w:val="ro-RO" w:eastAsia="en-US" w:bidi="ar-SA"/>
      </w:rPr>
    </w:lvl>
    <w:lvl w:ilvl="6" w:tplc="A06CF83E">
      <w:numFmt w:val="bullet"/>
      <w:lvlText w:val="•"/>
      <w:lvlJc w:val="left"/>
      <w:pPr>
        <w:ind w:left="6076" w:hanging="247"/>
      </w:pPr>
      <w:rPr>
        <w:rFonts w:hint="default"/>
        <w:lang w:val="ro-RO" w:eastAsia="en-US" w:bidi="ar-SA"/>
      </w:rPr>
    </w:lvl>
    <w:lvl w:ilvl="7" w:tplc="E7461D74">
      <w:numFmt w:val="bullet"/>
      <w:lvlText w:val="•"/>
      <w:lvlJc w:val="left"/>
      <w:pPr>
        <w:ind w:left="7180" w:hanging="247"/>
      </w:pPr>
      <w:rPr>
        <w:rFonts w:hint="default"/>
        <w:lang w:val="ro-RO" w:eastAsia="en-US" w:bidi="ar-SA"/>
      </w:rPr>
    </w:lvl>
    <w:lvl w:ilvl="8" w:tplc="4A8079A0">
      <w:numFmt w:val="bullet"/>
      <w:lvlText w:val="•"/>
      <w:lvlJc w:val="left"/>
      <w:pPr>
        <w:ind w:left="8283" w:hanging="247"/>
      </w:pPr>
      <w:rPr>
        <w:rFonts w:hint="default"/>
        <w:lang w:val="ro-RO" w:eastAsia="en-US" w:bidi="ar-SA"/>
      </w:rPr>
    </w:lvl>
  </w:abstractNum>
  <w:abstractNum w:abstractNumId="20" w15:restartNumberingAfterBreak="0">
    <w:nsid w:val="49453272"/>
    <w:multiLevelType w:val="hybridMultilevel"/>
    <w:tmpl w:val="ED4C3A54"/>
    <w:lvl w:ilvl="0" w:tplc="056C74B0">
      <w:start w:val="1"/>
      <w:numFmt w:val="decimal"/>
      <w:lvlText w:val="%1."/>
      <w:lvlJc w:val="left"/>
      <w:pPr>
        <w:ind w:left="285" w:hanging="284"/>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EF1471EE">
      <w:numFmt w:val="bullet"/>
      <w:lvlText w:val="•"/>
      <w:lvlJc w:val="left"/>
      <w:pPr>
        <w:ind w:left="1301" w:hanging="284"/>
      </w:pPr>
      <w:rPr>
        <w:rFonts w:hint="default"/>
        <w:lang w:val="ro-RO" w:eastAsia="en-US" w:bidi="ar-SA"/>
      </w:rPr>
    </w:lvl>
    <w:lvl w:ilvl="2" w:tplc="2A9C2C7A">
      <w:numFmt w:val="bullet"/>
      <w:lvlText w:val="•"/>
      <w:lvlJc w:val="left"/>
      <w:pPr>
        <w:ind w:left="2322" w:hanging="284"/>
      </w:pPr>
      <w:rPr>
        <w:rFonts w:hint="default"/>
        <w:lang w:val="ro-RO" w:eastAsia="en-US" w:bidi="ar-SA"/>
      </w:rPr>
    </w:lvl>
    <w:lvl w:ilvl="3" w:tplc="B7FA9E00">
      <w:numFmt w:val="bullet"/>
      <w:lvlText w:val="•"/>
      <w:lvlJc w:val="left"/>
      <w:pPr>
        <w:ind w:left="3343" w:hanging="284"/>
      </w:pPr>
      <w:rPr>
        <w:rFonts w:hint="default"/>
        <w:lang w:val="ro-RO" w:eastAsia="en-US" w:bidi="ar-SA"/>
      </w:rPr>
    </w:lvl>
    <w:lvl w:ilvl="4" w:tplc="160ADE0A">
      <w:numFmt w:val="bullet"/>
      <w:lvlText w:val="•"/>
      <w:lvlJc w:val="left"/>
      <w:pPr>
        <w:ind w:left="4364" w:hanging="284"/>
      </w:pPr>
      <w:rPr>
        <w:rFonts w:hint="default"/>
        <w:lang w:val="ro-RO" w:eastAsia="en-US" w:bidi="ar-SA"/>
      </w:rPr>
    </w:lvl>
    <w:lvl w:ilvl="5" w:tplc="E7D44B82">
      <w:numFmt w:val="bullet"/>
      <w:lvlText w:val="•"/>
      <w:lvlJc w:val="left"/>
      <w:pPr>
        <w:ind w:left="5385" w:hanging="284"/>
      </w:pPr>
      <w:rPr>
        <w:rFonts w:hint="default"/>
        <w:lang w:val="ro-RO" w:eastAsia="en-US" w:bidi="ar-SA"/>
      </w:rPr>
    </w:lvl>
    <w:lvl w:ilvl="6" w:tplc="3FAC0E76">
      <w:numFmt w:val="bullet"/>
      <w:lvlText w:val="•"/>
      <w:lvlJc w:val="left"/>
      <w:pPr>
        <w:ind w:left="6406" w:hanging="284"/>
      </w:pPr>
      <w:rPr>
        <w:rFonts w:hint="default"/>
        <w:lang w:val="ro-RO" w:eastAsia="en-US" w:bidi="ar-SA"/>
      </w:rPr>
    </w:lvl>
    <w:lvl w:ilvl="7" w:tplc="28FEF33C">
      <w:numFmt w:val="bullet"/>
      <w:lvlText w:val="•"/>
      <w:lvlJc w:val="left"/>
      <w:pPr>
        <w:ind w:left="7427" w:hanging="284"/>
      </w:pPr>
      <w:rPr>
        <w:rFonts w:hint="default"/>
        <w:lang w:val="ro-RO" w:eastAsia="en-US" w:bidi="ar-SA"/>
      </w:rPr>
    </w:lvl>
    <w:lvl w:ilvl="8" w:tplc="10200272">
      <w:numFmt w:val="bullet"/>
      <w:lvlText w:val="•"/>
      <w:lvlJc w:val="left"/>
      <w:pPr>
        <w:ind w:left="8448" w:hanging="284"/>
      </w:pPr>
      <w:rPr>
        <w:rFonts w:hint="default"/>
        <w:lang w:val="ro-RO" w:eastAsia="en-US" w:bidi="ar-SA"/>
      </w:rPr>
    </w:lvl>
  </w:abstractNum>
  <w:abstractNum w:abstractNumId="21" w15:restartNumberingAfterBreak="0">
    <w:nsid w:val="4A3E663B"/>
    <w:multiLevelType w:val="hybridMultilevel"/>
    <w:tmpl w:val="8A789962"/>
    <w:lvl w:ilvl="0" w:tplc="D31ECEBC">
      <w:start w:val="1"/>
      <w:numFmt w:val="decimal"/>
      <w:lvlText w:val="%1."/>
      <w:lvlJc w:val="left"/>
      <w:pPr>
        <w:ind w:left="285" w:hanging="27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9D7E63BA">
      <w:numFmt w:val="bullet"/>
      <w:lvlText w:val="•"/>
      <w:lvlJc w:val="left"/>
      <w:pPr>
        <w:ind w:left="1301" w:hanging="276"/>
      </w:pPr>
      <w:rPr>
        <w:rFonts w:hint="default"/>
        <w:lang w:val="ro-RO" w:eastAsia="en-US" w:bidi="ar-SA"/>
      </w:rPr>
    </w:lvl>
    <w:lvl w:ilvl="2" w:tplc="4E3A8D6E">
      <w:numFmt w:val="bullet"/>
      <w:lvlText w:val="•"/>
      <w:lvlJc w:val="left"/>
      <w:pPr>
        <w:ind w:left="2322" w:hanging="276"/>
      </w:pPr>
      <w:rPr>
        <w:rFonts w:hint="default"/>
        <w:lang w:val="ro-RO" w:eastAsia="en-US" w:bidi="ar-SA"/>
      </w:rPr>
    </w:lvl>
    <w:lvl w:ilvl="3" w:tplc="2CB47728">
      <w:numFmt w:val="bullet"/>
      <w:lvlText w:val="•"/>
      <w:lvlJc w:val="left"/>
      <w:pPr>
        <w:ind w:left="3343" w:hanging="276"/>
      </w:pPr>
      <w:rPr>
        <w:rFonts w:hint="default"/>
        <w:lang w:val="ro-RO" w:eastAsia="en-US" w:bidi="ar-SA"/>
      </w:rPr>
    </w:lvl>
    <w:lvl w:ilvl="4" w:tplc="A71A07C8">
      <w:numFmt w:val="bullet"/>
      <w:lvlText w:val="•"/>
      <w:lvlJc w:val="left"/>
      <w:pPr>
        <w:ind w:left="4364" w:hanging="276"/>
      </w:pPr>
      <w:rPr>
        <w:rFonts w:hint="default"/>
        <w:lang w:val="ro-RO" w:eastAsia="en-US" w:bidi="ar-SA"/>
      </w:rPr>
    </w:lvl>
    <w:lvl w:ilvl="5" w:tplc="02EA2046">
      <w:numFmt w:val="bullet"/>
      <w:lvlText w:val="•"/>
      <w:lvlJc w:val="left"/>
      <w:pPr>
        <w:ind w:left="5385" w:hanging="276"/>
      </w:pPr>
      <w:rPr>
        <w:rFonts w:hint="default"/>
        <w:lang w:val="ro-RO" w:eastAsia="en-US" w:bidi="ar-SA"/>
      </w:rPr>
    </w:lvl>
    <w:lvl w:ilvl="6" w:tplc="922C47F6">
      <w:numFmt w:val="bullet"/>
      <w:lvlText w:val="•"/>
      <w:lvlJc w:val="left"/>
      <w:pPr>
        <w:ind w:left="6406" w:hanging="276"/>
      </w:pPr>
      <w:rPr>
        <w:rFonts w:hint="default"/>
        <w:lang w:val="ro-RO" w:eastAsia="en-US" w:bidi="ar-SA"/>
      </w:rPr>
    </w:lvl>
    <w:lvl w:ilvl="7" w:tplc="2A14C1E8">
      <w:numFmt w:val="bullet"/>
      <w:lvlText w:val="•"/>
      <w:lvlJc w:val="left"/>
      <w:pPr>
        <w:ind w:left="7427" w:hanging="276"/>
      </w:pPr>
      <w:rPr>
        <w:rFonts w:hint="default"/>
        <w:lang w:val="ro-RO" w:eastAsia="en-US" w:bidi="ar-SA"/>
      </w:rPr>
    </w:lvl>
    <w:lvl w:ilvl="8" w:tplc="5AC4774E">
      <w:numFmt w:val="bullet"/>
      <w:lvlText w:val="•"/>
      <w:lvlJc w:val="left"/>
      <w:pPr>
        <w:ind w:left="8448" w:hanging="276"/>
      </w:pPr>
      <w:rPr>
        <w:rFonts w:hint="default"/>
        <w:lang w:val="ro-RO" w:eastAsia="en-US" w:bidi="ar-SA"/>
      </w:rPr>
    </w:lvl>
  </w:abstractNum>
  <w:abstractNum w:abstractNumId="22" w15:restartNumberingAfterBreak="0">
    <w:nsid w:val="520375CD"/>
    <w:multiLevelType w:val="hybridMultilevel"/>
    <w:tmpl w:val="380EC6E4"/>
    <w:lvl w:ilvl="0" w:tplc="CFE076FE">
      <w:start w:val="1"/>
      <w:numFmt w:val="decimal"/>
      <w:lvlText w:val="%1."/>
      <w:lvlJc w:val="left"/>
      <w:pPr>
        <w:ind w:left="285" w:hanging="25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6832C322">
      <w:numFmt w:val="bullet"/>
      <w:lvlText w:val="•"/>
      <w:lvlJc w:val="left"/>
      <w:pPr>
        <w:ind w:left="1301" w:hanging="257"/>
      </w:pPr>
      <w:rPr>
        <w:rFonts w:hint="default"/>
        <w:lang w:val="ro-RO" w:eastAsia="en-US" w:bidi="ar-SA"/>
      </w:rPr>
    </w:lvl>
    <w:lvl w:ilvl="2" w:tplc="74567D62">
      <w:numFmt w:val="bullet"/>
      <w:lvlText w:val="•"/>
      <w:lvlJc w:val="left"/>
      <w:pPr>
        <w:ind w:left="2322" w:hanging="257"/>
      </w:pPr>
      <w:rPr>
        <w:rFonts w:hint="default"/>
        <w:lang w:val="ro-RO" w:eastAsia="en-US" w:bidi="ar-SA"/>
      </w:rPr>
    </w:lvl>
    <w:lvl w:ilvl="3" w:tplc="9578B572">
      <w:numFmt w:val="bullet"/>
      <w:lvlText w:val="•"/>
      <w:lvlJc w:val="left"/>
      <w:pPr>
        <w:ind w:left="3343" w:hanging="257"/>
      </w:pPr>
      <w:rPr>
        <w:rFonts w:hint="default"/>
        <w:lang w:val="ro-RO" w:eastAsia="en-US" w:bidi="ar-SA"/>
      </w:rPr>
    </w:lvl>
    <w:lvl w:ilvl="4" w:tplc="68A28E94">
      <w:numFmt w:val="bullet"/>
      <w:lvlText w:val="•"/>
      <w:lvlJc w:val="left"/>
      <w:pPr>
        <w:ind w:left="4364" w:hanging="257"/>
      </w:pPr>
      <w:rPr>
        <w:rFonts w:hint="default"/>
        <w:lang w:val="ro-RO" w:eastAsia="en-US" w:bidi="ar-SA"/>
      </w:rPr>
    </w:lvl>
    <w:lvl w:ilvl="5" w:tplc="630670AC">
      <w:numFmt w:val="bullet"/>
      <w:lvlText w:val="•"/>
      <w:lvlJc w:val="left"/>
      <w:pPr>
        <w:ind w:left="5385" w:hanging="257"/>
      </w:pPr>
      <w:rPr>
        <w:rFonts w:hint="default"/>
        <w:lang w:val="ro-RO" w:eastAsia="en-US" w:bidi="ar-SA"/>
      </w:rPr>
    </w:lvl>
    <w:lvl w:ilvl="6" w:tplc="F886F132">
      <w:numFmt w:val="bullet"/>
      <w:lvlText w:val="•"/>
      <w:lvlJc w:val="left"/>
      <w:pPr>
        <w:ind w:left="6406" w:hanging="257"/>
      </w:pPr>
      <w:rPr>
        <w:rFonts w:hint="default"/>
        <w:lang w:val="ro-RO" w:eastAsia="en-US" w:bidi="ar-SA"/>
      </w:rPr>
    </w:lvl>
    <w:lvl w:ilvl="7" w:tplc="CFEC38C8">
      <w:numFmt w:val="bullet"/>
      <w:lvlText w:val="•"/>
      <w:lvlJc w:val="left"/>
      <w:pPr>
        <w:ind w:left="7427" w:hanging="257"/>
      </w:pPr>
      <w:rPr>
        <w:rFonts w:hint="default"/>
        <w:lang w:val="ro-RO" w:eastAsia="en-US" w:bidi="ar-SA"/>
      </w:rPr>
    </w:lvl>
    <w:lvl w:ilvl="8" w:tplc="DD162D38">
      <w:numFmt w:val="bullet"/>
      <w:lvlText w:val="•"/>
      <w:lvlJc w:val="left"/>
      <w:pPr>
        <w:ind w:left="8448" w:hanging="257"/>
      </w:pPr>
      <w:rPr>
        <w:rFonts w:hint="default"/>
        <w:lang w:val="ro-RO" w:eastAsia="en-US" w:bidi="ar-SA"/>
      </w:rPr>
    </w:lvl>
  </w:abstractNum>
  <w:abstractNum w:abstractNumId="23" w15:restartNumberingAfterBreak="0">
    <w:nsid w:val="52292933"/>
    <w:multiLevelType w:val="hybridMultilevel"/>
    <w:tmpl w:val="7FBA77B4"/>
    <w:lvl w:ilvl="0" w:tplc="D366B010">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CC4251E">
      <w:numFmt w:val="bullet"/>
      <w:lvlText w:val="•"/>
      <w:lvlJc w:val="left"/>
      <w:pPr>
        <w:ind w:left="1301" w:hanging="567"/>
      </w:pPr>
      <w:rPr>
        <w:rFonts w:hint="default"/>
        <w:lang w:val="ro-RO" w:eastAsia="en-US" w:bidi="ar-SA"/>
      </w:rPr>
    </w:lvl>
    <w:lvl w:ilvl="2" w:tplc="3AC029F8">
      <w:numFmt w:val="bullet"/>
      <w:lvlText w:val="•"/>
      <w:lvlJc w:val="left"/>
      <w:pPr>
        <w:ind w:left="2322" w:hanging="567"/>
      </w:pPr>
      <w:rPr>
        <w:rFonts w:hint="default"/>
        <w:lang w:val="ro-RO" w:eastAsia="en-US" w:bidi="ar-SA"/>
      </w:rPr>
    </w:lvl>
    <w:lvl w:ilvl="3" w:tplc="575CBEBC">
      <w:numFmt w:val="bullet"/>
      <w:lvlText w:val="•"/>
      <w:lvlJc w:val="left"/>
      <w:pPr>
        <w:ind w:left="3343" w:hanging="567"/>
      </w:pPr>
      <w:rPr>
        <w:rFonts w:hint="default"/>
        <w:lang w:val="ro-RO" w:eastAsia="en-US" w:bidi="ar-SA"/>
      </w:rPr>
    </w:lvl>
    <w:lvl w:ilvl="4" w:tplc="BD7AA110">
      <w:numFmt w:val="bullet"/>
      <w:lvlText w:val="•"/>
      <w:lvlJc w:val="left"/>
      <w:pPr>
        <w:ind w:left="4364" w:hanging="567"/>
      </w:pPr>
      <w:rPr>
        <w:rFonts w:hint="default"/>
        <w:lang w:val="ro-RO" w:eastAsia="en-US" w:bidi="ar-SA"/>
      </w:rPr>
    </w:lvl>
    <w:lvl w:ilvl="5" w:tplc="5552B7B8">
      <w:numFmt w:val="bullet"/>
      <w:lvlText w:val="•"/>
      <w:lvlJc w:val="left"/>
      <w:pPr>
        <w:ind w:left="5385" w:hanging="567"/>
      </w:pPr>
      <w:rPr>
        <w:rFonts w:hint="default"/>
        <w:lang w:val="ro-RO" w:eastAsia="en-US" w:bidi="ar-SA"/>
      </w:rPr>
    </w:lvl>
    <w:lvl w:ilvl="6" w:tplc="91B69E52">
      <w:numFmt w:val="bullet"/>
      <w:lvlText w:val="•"/>
      <w:lvlJc w:val="left"/>
      <w:pPr>
        <w:ind w:left="6406" w:hanging="567"/>
      </w:pPr>
      <w:rPr>
        <w:rFonts w:hint="default"/>
        <w:lang w:val="ro-RO" w:eastAsia="en-US" w:bidi="ar-SA"/>
      </w:rPr>
    </w:lvl>
    <w:lvl w:ilvl="7" w:tplc="2C90D614">
      <w:numFmt w:val="bullet"/>
      <w:lvlText w:val="•"/>
      <w:lvlJc w:val="left"/>
      <w:pPr>
        <w:ind w:left="7427" w:hanging="567"/>
      </w:pPr>
      <w:rPr>
        <w:rFonts w:hint="default"/>
        <w:lang w:val="ro-RO" w:eastAsia="en-US" w:bidi="ar-SA"/>
      </w:rPr>
    </w:lvl>
    <w:lvl w:ilvl="8" w:tplc="4C1C4716">
      <w:numFmt w:val="bullet"/>
      <w:lvlText w:val="•"/>
      <w:lvlJc w:val="left"/>
      <w:pPr>
        <w:ind w:left="8448" w:hanging="567"/>
      </w:pPr>
      <w:rPr>
        <w:rFonts w:hint="default"/>
        <w:lang w:val="ro-RO" w:eastAsia="en-US" w:bidi="ar-SA"/>
      </w:rPr>
    </w:lvl>
  </w:abstractNum>
  <w:abstractNum w:abstractNumId="24" w15:restartNumberingAfterBreak="0">
    <w:nsid w:val="53582DE1"/>
    <w:multiLevelType w:val="hybridMultilevel"/>
    <w:tmpl w:val="9F1209CC"/>
    <w:lvl w:ilvl="0" w:tplc="2CCA90F2">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08B2CF4C">
      <w:numFmt w:val="bullet"/>
      <w:lvlText w:val="•"/>
      <w:lvlJc w:val="left"/>
      <w:pPr>
        <w:ind w:left="1301" w:hanging="567"/>
      </w:pPr>
      <w:rPr>
        <w:rFonts w:hint="default"/>
        <w:lang w:val="ro-RO" w:eastAsia="en-US" w:bidi="ar-SA"/>
      </w:rPr>
    </w:lvl>
    <w:lvl w:ilvl="2" w:tplc="0DF4B4E4">
      <w:numFmt w:val="bullet"/>
      <w:lvlText w:val="•"/>
      <w:lvlJc w:val="left"/>
      <w:pPr>
        <w:ind w:left="2322" w:hanging="567"/>
      </w:pPr>
      <w:rPr>
        <w:rFonts w:hint="default"/>
        <w:lang w:val="ro-RO" w:eastAsia="en-US" w:bidi="ar-SA"/>
      </w:rPr>
    </w:lvl>
    <w:lvl w:ilvl="3" w:tplc="2ED296FE">
      <w:numFmt w:val="bullet"/>
      <w:lvlText w:val="•"/>
      <w:lvlJc w:val="left"/>
      <w:pPr>
        <w:ind w:left="3343" w:hanging="567"/>
      </w:pPr>
      <w:rPr>
        <w:rFonts w:hint="default"/>
        <w:lang w:val="ro-RO" w:eastAsia="en-US" w:bidi="ar-SA"/>
      </w:rPr>
    </w:lvl>
    <w:lvl w:ilvl="4" w:tplc="045C7594">
      <w:numFmt w:val="bullet"/>
      <w:lvlText w:val="•"/>
      <w:lvlJc w:val="left"/>
      <w:pPr>
        <w:ind w:left="4364" w:hanging="567"/>
      </w:pPr>
      <w:rPr>
        <w:rFonts w:hint="default"/>
        <w:lang w:val="ro-RO" w:eastAsia="en-US" w:bidi="ar-SA"/>
      </w:rPr>
    </w:lvl>
    <w:lvl w:ilvl="5" w:tplc="2B0E38C4">
      <w:numFmt w:val="bullet"/>
      <w:lvlText w:val="•"/>
      <w:lvlJc w:val="left"/>
      <w:pPr>
        <w:ind w:left="5385" w:hanging="567"/>
      </w:pPr>
      <w:rPr>
        <w:rFonts w:hint="default"/>
        <w:lang w:val="ro-RO" w:eastAsia="en-US" w:bidi="ar-SA"/>
      </w:rPr>
    </w:lvl>
    <w:lvl w:ilvl="6" w:tplc="21B692BC">
      <w:numFmt w:val="bullet"/>
      <w:lvlText w:val="•"/>
      <w:lvlJc w:val="left"/>
      <w:pPr>
        <w:ind w:left="6406" w:hanging="567"/>
      </w:pPr>
      <w:rPr>
        <w:rFonts w:hint="default"/>
        <w:lang w:val="ro-RO" w:eastAsia="en-US" w:bidi="ar-SA"/>
      </w:rPr>
    </w:lvl>
    <w:lvl w:ilvl="7" w:tplc="B44C425A">
      <w:numFmt w:val="bullet"/>
      <w:lvlText w:val="•"/>
      <w:lvlJc w:val="left"/>
      <w:pPr>
        <w:ind w:left="7427" w:hanging="567"/>
      </w:pPr>
      <w:rPr>
        <w:rFonts w:hint="default"/>
        <w:lang w:val="ro-RO" w:eastAsia="en-US" w:bidi="ar-SA"/>
      </w:rPr>
    </w:lvl>
    <w:lvl w:ilvl="8" w:tplc="C8528004">
      <w:numFmt w:val="bullet"/>
      <w:lvlText w:val="•"/>
      <w:lvlJc w:val="left"/>
      <w:pPr>
        <w:ind w:left="8448" w:hanging="567"/>
      </w:pPr>
      <w:rPr>
        <w:rFonts w:hint="default"/>
        <w:lang w:val="ro-RO" w:eastAsia="en-US" w:bidi="ar-SA"/>
      </w:rPr>
    </w:lvl>
  </w:abstractNum>
  <w:abstractNum w:abstractNumId="25" w15:restartNumberingAfterBreak="0">
    <w:nsid w:val="55C07270"/>
    <w:multiLevelType w:val="hybridMultilevel"/>
    <w:tmpl w:val="E65AC21E"/>
    <w:lvl w:ilvl="0" w:tplc="7CDA4A38">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DABCFE24">
      <w:start w:val="1"/>
      <w:numFmt w:val="decimal"/>
      <w:lvlText w:val="%2."/>
      <w:lvlJc w:val="left"/>
      <w:pPr>
        <w:ind w:left="568" w:hanging="29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3CFAB858">
      <w:start w:val="1"/>
      <w:numFmt w:val="decimal"/>
      <w:lvlText w:val="%3."/>
      <w:lvlJc w:val="left"/>
      <w:pPr>
        <w:ind w:left="1092" w:hanging="24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tplc="9D4E2FEA">
      <w:numFmt w:val="bullet"/>
      <w:lvlText w:val="•"/>
      <w:lvlJc w:val="left"/>
      <w:pPr>
        <w:ind w:left="2273" w:hanging="240"/>
      </w:pPr>
      <w:rPr>
        <w:rFonts w:hint="default"/>
        <w:lang w:val="ro-RO" w:eastAsia="en-US" w:bidi="ar-SA"/>
      </w:rPr>
    </w:lvl>
    <w:lvl w:ilvl="4" w:tplc="9F7E3412">
      <w:numFmt w:val="bullet"/>
      <w:lvlText w:val="•"/>
      <w:lvlJc w:val="left"/>
      <w:pPr>
        <w:ind w:left="3447" w:hanging="240"/>
      </w:pPr>
      <w:rPr>
        <w:rFonts w:hint="default"/>
        <w:lang w:val="ro-RO" w:eastAsia="en-US" w:bidi="ar-SA"/>
      </w:rPr>
    </w:lvl>
    <w:lvl w:ilvl="5" w:tplc="EC9E224C">
      <w:numFmt w:val="bullet"/>
      <w:lvlText w:val="•"/>
      <w:lvlJc w:val="left"/>
      <w:pPr>
        <w:ind w:left="4621" w:hanging="240"/>
      </w:pPr>
      <w:rPr>
        <w:rFonts w:hint="default"/>
        <w:lang w:val="ro-RO" w:eastAsia="en-US" w:bidi="ar-SA"/>
      </w:rPr>
    </w:lvl>
    <w:lvl w:ilvl="6" w:tplc="0A780C48">
      <w:numFmt w:val="bullet"/>
      <w:lvlText w:val="•"/>
      <w:lvlJc w:val="left"/>
      <w:pPr>
        <w:ind w:left="5795" w:hanging="240"/>
      </w:pPr>
      <w:rPr>
        <w:rFonts w:hint="default"/>
        <w:lang w:val="ro-RO" w:eastAsia="en-US" w:bidi="ar-SA"/>
      </w:rPr>
    </w:lvl>
    <w:lvl w:ilvl="7" w:tplc="70A0381C">
      <w:numFmt w:val="bullet"/>
      <w:lvlText w:val="•"/>
      <w:lvlJc w:val="left"/>
      <w:pPr>
        <w:ind w:left="6969" w:hanging="240"/>
      </w:pPr>
      <w:rPr>
        <w:rFonts w:hint="default"/>
        <w:lang w:val="ro-RO" w:eastAsia="en-US" w:bidi="ar-SA"/>
      </w:rPr>
    </w:lvl>
    <w:lvl w:ilvl="8" w:tplc="E4064D48">
      <w:numFmt w:val="bullet"/>
      <w:lvlText w:val="•"/>
      <w:lvlJc w:val="left"/>
      <w:pPr>
        <w:ind w:left="8142" w:hanging="240"/>
      </w:pPr>
      <w:rPr>
        <w:rFonts w:hint="default"/>
        <w:lang w:val="ro-RO" w:eastAsia="en-US" w:bidi="ar-SA"/>
      </w:rPr>
    </w:lvl>
  </w:abstractNum>
  <w:abstractNum w:abstractNumId="26" w15:restartNumberingAfterBreak="0">
    <w:nsid w:val="5A8E520D"/>
    <w:multiLevelType w:val="hybridMultilevel"/>
    <w:tmpl w:val="E9F87472"/>
    <w:lvl w:ilvl="0" w:tplc="BBA0A3C2">
      <w:start w:val="1"/>
      <w:numFmt w:val="decimal"/>
      <w:lvlText w:val="%1."/>
      <w:lvlJc w:val="left"/>
      <w:pPr>
        <w:ind w:left="285" w:hanging="29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1805C46">
      <w:numFmt w:val="bullet"/>
      <w:lvlText w:val="•"/>
      <w:lvlJc w:val="left"/>
      <w:pPr>
        <w:ind w:left="1301" w:hanging="291"/>
      </w:pPr>
      <w:rPr>
        <w:rFonts w:hint="default"/>
        <w:lang w:val="ro-RO" w:eastAsia="en-US" w:bidi="ar-SA"/>
      </w:rPr>
    </w:lvl>
    <w:lvl w:ilvl="2" w:tplc="6C348B78">
      <w:numFmt w:val="bullet"/>
      <w:lvlText w:val="•"/>
      <w:lvlJc w:val="left"/>
      <w:pPr>
        <w:ind w:left="2322" w:hanging="291"/>
      </w:pPr>
      <w:rPr>
        <w:rFonts w:hint="default"/>
        <w:lang w:val="ro-RO" w:eastAsia="en-US" w:bidi="ar-SA"/>
      </w:rPr>
    </w:lvl>
    <w:lvl w:ilvl="3" w:tplc="F7FE4EEE">
      <w:numFmt w:val="bullet"/>
      <w:lvlText w:val="•"/>
      <w:lvlJc w:val="left"/>
      <w:pPr>
        <w:ind w:left="3343" w:hanging="291"/>
      </w:pPr>
      <w:rPr>
        <w:rFonts w:hint="default"/>
        <w:lang w:val="ro-RO" w:eastAsia="en-US" w:bidi="ar-SA"/>
      </w:rPr>
    </w:lvl>
    <w:lvl w:ilvl="4" w:tplc="9176DDB8">
      <w:numFmt w:val="bullet"/>
      <w:lvlText w:val="•"/>
      <w:lvlJc w:val="left"/>
      <w:pPr>
        <w:ind w:left="4364" w:hanging="291"/>
      </w:pPr>
      <w:rPr>
        <w:rFonts w:hint="default"/>
        <w:lang w:val="ro-RO" w:eastAsia="en-US" w:bidi="ar-SA"/>
      </w:rPr>
    </w:lvl>
    <w:lvl w:ilvl="5" w:tplc="816EDA30">
      <w:numFmt w:val="bullet"/>
      <w:lvlText w:val="•"/>
      <w:lvlJc w:val="left"/>
      <w:pPr>
        <w:ind w:left="5385" w:hanging="291"/>
      </w:pPr>
      <w:rPr>
        <w:rFonts w:hint="default"/>
        <w:lang w:val="ro-RO" w:eastAsia="en-US" w:bidi="ar-SA"/>
      </w:rPr>
    </w:lvl>
    <w:lvl w:ilvl="6" w:tplc="F7201016">
      <w:numFmt w:val="bullet"/>
      <w:lvlText w:val="•"/>
      <w:lvlJc w:val="left"/>
      <w:pPr>
        <w:ind w:left="6406" w:hanging="291"/>
      </w:pPr>
      <w:rPr>
        <w:rFonts w:hint="default"/>
        <w:lang w:val="ro-RO" w:eastAsia="en-US" w:bidi="ar-SA"/>
      </w:rPr>
    </w:lvl>
    <w:lvl w:ilvl="7" w:tplc="71E85634">
      <w:numFmt w:val="bullet"/>
      <w:lvlText w:val="•"/>
      <w:lvlJc w:val="left"/>
      <w:pPr>
        <w:ind w:left="7427" w:hanging="291"/>
      </w:pPr>
      <w:rPr>
        <w:rFonts w:hint="default"/>
        <w:lang w:val="ro-RO" w:eastAsia="en-US" w:bidi="ar-SA"/>
      </w:rPr>
    </w:lvl>
    <w:lvl w:ilvl="8" w:tplc="6C02F156">
      <w:numFmt w:val="bullet"/>
      <w:lvlText w:val="•"/>
      <w:lvlJc w:val="left"/>
      <w:pPr>
        <w:ind w:left="8448" w:hanging="291"/>
      </w:pPr>
      <w:rPr>
        <w:rFonts w:hint="default"/>
        <w:lang w:val="ro-RO" w:eastAsia="en-US" w:bidi="ar-SA"/>
      </w:rPr>
    </w:lvl>
  </w:abstractNum>
  <w:abstractNum w:abstractNumId="27" w15:restartNumberingAfterBreak="0">
    <w:nsid w:val="70AA7FAE"/>
    <w:multiLevelType w:val="hybridMultilevel"/>
    <w:tmpl w:val="36E415F4"/>
    <w:lvl w:ilvl="0" w:tplc="9ED4C9DC">
      <w:start w:val="1"/>
      <w:numFmt w:val="decimal"/>
      <w:lvlText w:val="%1."/>
      <w:lvlJc w:val="left"/>
      <w:pPr>
        <w:ind w:left="285" w:hanging="26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9D8C8A4E">
      <w:start w:val="1"/>
      <w:numFmt w:val="decimal"/>
      <w:lvlText w:val="(%2)"/>
      <w:lvlJc w:val="left"/>
      <w:pPr>
        <w:ind w:left="285" w:hanging="354"/>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2" w:tplc="40C4321E">
      <w:numFmt w:val="bullet"/>
      <w:lvlText w:val="•"/>
      <w:lvlJc w:val="left"/>
      <w:pPr>
        <w:ind w:left="2322" w:hanging="354"/>
      </w:pPr>
      <w:rPr>
        <w:rFonts w:hint="default"/>
        <w:lang w:val="ro-RO" w:eastAsia="en-US" w:bidi="ar-SA"/>
      </w:rPr>
    </w:lvl>
    <w:lvl w:ilvl="3" w:tplc="16865EFC">
      <w:numFmt w:val="bullet"/>
      <w:lvlText w:val="•"/>
      <w:lvlJc w:val="left"/>
      <w:pPr>
        <w:ind w:left="3343" w:hanging="354"/>
      </w:pPr>
      <w:rPr>
        <w:rFonts w:hint="default"/>
        <w:lang w:val="ro-RO" w:eastAsia="en-US" w:bidi="ar-SA"/>
      </w:rPr>
    </w:lvl>
    <w:lvl w:ilvl="4" w:tplc="60109974">
      <w:numFmt w:val="bullet"/>
      <w:lvlText w:val="•"/>
      <w:lvlJc w:val="left"/>
      <w:pPr>
        <w:ind w:left="4364" w:hanging="354"/>
      </w:pPr>
      <w:rPr>
        <w:rFonts w:hint="default"/>
        <w:lang w:val="ro-RO" w:eastAsia="en-US" w:bidi="ar-SA"/>
      </w:rPr>
    </w:lvl>
    <w:lvl w:ilvl="5" w:tplc="8C841228">
      <w:numFmt w:val="bullet"/>
      <w:lvlText w:val="•"/>
      <w:lvlJc w:val="left"/>
      <w:pPr>
        <w:ind w:left="5385" w:hanging="354"/>
      </w:pPr>
      <w:rPr>
        <w:rFonts w:hint="default"/>
        <w:lang w:val="ro-RO" w:eastAsia="en-US" w:bidi="ar-SA"/>
      </w:rPr>
    </w:lvl>
    <w:lvl w:ilvl="6" w:tplc="F552CE62">
      <w:numFmt w:val="bullet"/>
      <w:lvlText w:val="•"/>
      <w:lvlJc w:val="left"/>
      <w:pPr>
        <w:ind w:left="6406" w:hanging="354"/>
      </w:pPr>
      <w:rPr>
        <w:rFonts w:hint="default"/>
        <w:lang w:val="ro-RO" w:eastAsia="en-US" w:bidi="ar-SA"/>
      </w:rPr>
    </w:lvl>
    <w:lvl w:ilvl="7" w:tplc="30E063F2">
      <w:numFmt w:val="bullet"/>
      <w:lvlText w:val="•"/>
      <w:lvlJc w:val="left"/>
      <w:pPr>
        <w:ind w:left="7427" w:hanging="354"/>
      </w:pPr>
      <w:rPr>
        <w:rFonts w:hint="default"/>
        <w:lang w:val="ro-RO" w:eastAsia="en-US" w:bidi="ar-SA"/>
      </w:rPr>
    </w:lvl>
    <w:lvl w:ilvl="8" w:tplc="DB3C47D8">
      <w:numFmt w:val="bullet"/>
      <w:lvlText w:val="•"/>
      <w:lvlJc w:val="left"/>
      <w:pPr>
        <w:ind w:left="8448" w:hanging="354"/>
      </w:pPr>
      <w:rPr>
        <w:rFonts w:hint="default"/>
        <w:lang w:val="ro-RO" w:eastAsia="en-US" w:bidi="ar-SA"/>
      </w:rPr>
    </w:lvl>
  </w:abstractNum>
  <w:abstractNum w:abstractNumId="28" w15:restartNumberingAfterBreak="0">
    <w:nsid w:val="73502591"/>
    <w:multiLevelType w:val="hybridMultilevel"/>
    <w:tmpl w:val="B1DE0A52"/>
    <w:lvl w:ilvl="0" w:tplc="3528A388">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D34D652">
      <w:numFmt w:val="bullet"/>
      <w:lvlText w:val="•"/>
      <w:lvlJc w:val="left"/>
      <w:pPr>
        <w:ind w:left="1301" w:hanging="567"/>
      </w:pPr>
      <w:rPr>
        <w:rFonts w:hint="default"/>
        <w:lang w:val="ro-RO" w:eastAsia="en-US" w:bidi="ar-SA"/>
      </w:rPr>
    </w:lvl>
    <w:lvl w:ilvl="2" w:tplc="ACBC3FD6">
      <w:numFmt w:val="bullet"/>
      <w:lvlText w:val="•"/>
      <w:lvlJc w:val="left"/>
      <w:pPr>
        <w:ind w:left="2322" w:hanging="567"/>
      </w:pPr>
      <w:rPr>
        <w:rFonts w:hint="default"/>
        <w:lang w:val="ro-RO" w:eastAsia="en-US" w:bidi="ar-SA"/>
      </w:rPr>
    </w:lvl>
    <w:lvl w:ilvl="3" w:tplc="3E00D484">
      <w:numFmt w:val="bullet"/>
      <w:lvlText w:val="•"/>
      <w:lvlJc w:val="left"/>
      <w:pPr>
        <w:ind w:left="3343" w:hanging="567"/>
      </w:pPr>
      <w:rPr>
        <w:rFonts w:hint="default"/>
        <w:lang w:val="ro-RO" w:eastAsia="en-US" w:bidi="ar-SA"/>
      </w:rPr>
    </w:lvl>
    <w:lvl w:ilvl="4" w:tplc="65A28534">
      <w:numFmt w:val="bullet"/>
      <w:lvlText w:val="•"/>
      <w:lvlJc w:val="left"/>
      <w:pPr>
        <w:ind w:left="4364" w:hanging="567"/>
      </w:pPr>
      <w:rPr>
        <w:rFonts w:hint="default"/>
        <w:lang w:val="ro-RO" w:eastAsia="en-US" w:bidi="ar-SA"/>
      </w:rPr>
    </w:lvl>
    <w:lvl w:ilvl="5" w:tplc="B106A75E">
      <w:numFmt w:val="bullet"/>
      <w:lvlText w:val="•"/>
      <w:lvlJc w:val="left"/>
      <w:pPr>
        <w:ind w:left="5385" w:hanging="567"/>
      </w:pPr>
      <w:rPr>
        <w:rFonts w:hint="default"/>
        <w:lang w:val="ro-RO" w:eastAsia="en-US" w:bidi="ar-SA"/>
      </w:rPr>
    </w:lvl>
    <w:lvl w:ilvl="6" w:tplc="4A6A5B0E">
      <w:numFmt w:val="bullet"/>
      <w:lvlText w:val="•"/>
      <w:lvlJc w:val="left"/>
      <w:pPr>
        <w:ind w:left="6406" w:hanging="567"/>
      </w:pPr>
      <w:rPr>
        <w:rFonts w:hint="default"/>
        <w:lang w:val="ro-RO" w:eastAsia="en-US" w:bidi="ar-SA"/>
      </w:rPr>
    </w:lvl>
    <w:lvl w:ilvl="7" w:tplc="9F3EB5B6">
      <w:numFmt w:val="bullet"/>
      <w:lvlText w:val="•"/>
      <w:lvlJc w:val="left"/>
      <w:pPr>
        <w:ind w:left="7427" w:hanging="567"/>
      </w:pPr>
      <w:rPr>
        <w:rFonts w:hint="default"/>
        <w:lang w:val="ro-RO" w:eastAsia="en-US" w:bidi="ar-SA"/>
      </w:rPr>
    </w:lvl>
    <w:lvl w:ilvl="8" w:tplc="8E6ADAD8">
      <w:numFmt w:val="bullet"/>
      <w:lvlText w:val="•"/>
      <w:lvlJc w:val="left"/>
      <w:pPr>
        <w:ind w:left="8448" w:hanging="567"/>
      </w:pPr>
      <w:rPr>
        <w:rFonts w:hint="default"/>
        <w:lang w:val="ro-RO" w:eastAsia="en-US" w:bidi="ar-SA"/>
      </w:rPr>
    </w:lvl>
  </w:abstractNum>
  <w:abstractNum w:abstractNumId="29" w15:restartNumberingAfterBreak="0">
    <w:nsid w:val="73F13A3E"/>
    <w:multiLevelType w:val="hybridMultilevel"/>
    <w:tmpl w:val="2DAC6DBE"/>
    <w:lvl w:ilvl="0" w:tplc="A290D842">
      <w:start w:val="1"/>
      <w:numFmt w:val="decimal"/>
      <w:lvlText w:val="%1."/>
      <w:lvlJc w:val="left"/>
      <w:pPr>
        <w:ind w:left="285" w:hanging="27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F7B44A24">
      <w:numFmt w:val="bullet"/>
      <w:lvlText w:val="•"/>
      <w:lvlJc w:val="left"/>
      <w:pPr>
        <w:ind w:left="1301" w:hanging="276"/>
      </w:pPr>
      <w:rPr>
        <w:rFonts w:hint="default"/>
        <w:lang w:val="ro-RO" w:eastAsia="en-US" w:bidi="ar-SA"/>
      </w:rPr>
    </w:lvl>
    <w:lvl w:ilvl="2" w:tplc="A0CE6AB8">
      <w:numFmt w:val="bullet"/>
      <w:lvlText w:val="•"/>
      <w:lvlJc w:val="left"/>
      <w:pPr>
        <w:ind w:left="2322" w:hanging="276"/>
      </w:pPr>
      <w:rPr>
        <w:rFonts w:hint="default"/>
        <w:lang w:val="ro-RO" w:eastAsia="en-US" w:bidi="ar-SA"/>
      </w:rPr>
    </w:lvl>
    <w:lvl w:ilvl="3" w:tplc="7A1294DA">
      <w:numFmt w:val="bullet"/>
      <w:lvlText w:val="•"/>
      <w:lvlJc w:val="left"/>
      <w:pPr>
        <w:ind w:left="3343" w:hanging="276"/>
      </w:pPr>
      <w:rPr>
        <w:rFonts w:hint="default"/>
        <w:lang w:val="ro-RO" w:eastAsia="en-US" w:bidi="ar-SA"/>
      </w:rPr>
    </w:lvl>
    <w:lvl w:ilvl="4" w:tplc="E8C8CF1C">
      <w:numFmt w:val="bullet"/>
      <w:lvlText w:val="•"/>
      <w:lvlJc w:val="left"/>
      <w:pPr>
        <w:ind w:left="4364" w:hanging="276"/>
      </w:pPr>
      <w:rPr>
        <w:rFonts w:hint="default"/>
        <w:lang w:val="ro-RO" w:eastAsia="en-US" w:bidi="ar-SA"/>
      </w:rPr>
    </w:lvl>
    <w:lvl w:ilvl="5" w:tplc="1FD202A8">
      <w:numFmt w:val="bullet"/>
      <w:lvlText w:val="•"/>
      <w:lvlJc w:val="left"/>
      <w:pPr>
        <w:ind w:left="5385" w:hanging="276"/>
      </w:pPr>
      <w:rPr>
        <w:rFonts w:hint="default"/>
        <w:lang w:val="ro-RO" w:eastAsia="en-US" w:bidi="ar-SA"/>
      </w:rPr>
    </w:lvl>
    <w:lvl w:ilvl="6" w:tplc="68EA6238">
      <w:numFmt w:val="bullet"/>
      <w:lvlText w:val="•"/>
      <w:lvlJc w:val="left"/>
      <w:pPr>
        <w:ind w:left="6406" w:hanging="276"/>
      </w:pPr>
      <w:rPr>
        <w:rFonts w:hint="default"/>
        <w:lang w:val="ro-RO" w:eastAsia="en-US" w:bidi="ar-SA"/>
      </w:rPr>
    </w:lvl>
    <w:lvl w:ilvl="7" w:tplc="9B221704">
      <w:numFmt w:val="bullet"/>
      <w:lvlText w:val="•"/>
      <w:lvlJc w:val="left"/>
      <w:pPr>
        <w:ind w:left="7427" w:hanging="276"/>
      </w:pPr>
      <w:rPr>
        <w:rFonts w:hint="default"/>
        <w:lang w:val="ro-RO" w:eastAsia="en-US" w:bidi="ar-SA"/>
      </w:rPr>
    </w:lvl>
    <w:lvl w:ilvl="8" w:tplc="3A88F2A8">
      <w:numFmt w:val="bullet"/>
      <w:lvlText w:val="•"/>
      <w:lvlJc w:val="left"/>
      <w:pPr>
        <w:ind w:left="8448" w:hanging="276"/>
      </w:pPr>
      <w:rPr>
        <w:rFonts w:hint="default"/>
        <w:lang w:val="ro-RO" w:eastAsia="en-US" w:bidi="ar-SA"/>
      </w:rPr>
    </w:lvl>
  </w:abstractNum>
  <w:abstractNum w:abstractNumId="30" w15:restartNumberingAfterBreak="0">
    <w:nsid w:val="77D442D3"/>
    <w:multiLevelType w:val="hybridMultilevel"/>
    <w:tmpl w:val="A91E500C"/>
    <w:lvl w:ilvl="0" w:tplc="7638B670">
      <w:start w:val="3"/>
      <w:numFmt w:val="decimal"/>
      <w:lvlText w:val="%1."/>
      <w:lvlJc w:val="left"/>
      <w:pPr>
        <w:ind w:left="285" w:hanging="308"/>
        <w:jc w:val="left"/>
      </w:pPr>
      <w:rPr>
        <w:rFonts w:hint="default"/>
        <w:spacing w:val="0"/>
        <w:w w:val="100"/>
        <w:lang w:val="ro-RO" w:eastAsia="en-US" w:bidi="ar-SA"/>
      </w:rPr>
    </w:lvl>
    <w:lvl w:ilvl="1" w:tplc="68480314">
      <w:numFmt w:val="bullet"/>
      <w:lvlText w:val="•"/>
      <w:lvlJc w:val="left"/>
      <w:pPr>
        <w:ind w:left="1301" w:hanging="308"/>
      </w:pPr>
      <w:rPr>
        <w:rFonts w:hint="default"/>
        <w:lang w:val="ro-RO" w:eastAsia="en-US" w:bidi="ar-SA"/>
      </w:rPr>
    </w:lvl>
    <w:lvl w:ilvl="2" w:tplc="85AA350A">
      <w:numFmt w:val="bullet"/>
      <w:lvlText w:val="•"/>
      <w:lvlJc w:val="left"/>
      <w:pPr>
        <w:ind w:left="2322" w:hanging="308"/>
      </w:pPr>
      <w:rPr>
        <w:rFonts w:hint="default"/>
        <w:lang w:val="ro-RO" w:eastAsia="en-US" w:bidi="ar-SA"/>
      </w:rPr>
    </w:lvl>
    <w:lvl w:ilvl="3" w:tplc="1C462D6E">
      <w:numFmt w:val="bullet"/>
      <w:lvlText w:val="•"/>
      <w:lvlJc w:val="left"/>
      <w:pPr>
        <w:ind w:left="3343" w:hanging="308"/>
      </w:pPr>
      <w:rPr>
        <w:rFonts w:hint="default"/>
        <w:lang w:val="ro-RO" w:eastAsia="en-US" w:bidi="ar-SA"/>
      </w:rPr>
    </w:lvl>
    <w:lvl w:ilvl="4" w:tplc="3766C446">
      <w:numFmt w:val="bullet"/>
      <w:lvlText w:val="•"/>
      <w:lvlJc w:val="left"/>
      <w:pPr>
        <w:ind w:left="4364" w:hanging="308"/>
      </w:pPr>
      <w:rPr>
        <w:rFonts w:hint="default"/>
        <w:lang w:val="ro-RO" w:eastAsia="en-US" w:bidi="ar-SA"/>
      </w:rPr>
    </w:lvl>
    <w:lvl w:ilvl="5" w:tplc="24AE9486">
      <w:numFmt w:val="bullet"/>
      <w:lvlText w:val="•"/>
      <w:lvlJc w:val="left"/>
      <w:pPr>
        <w:ind w:left="5385" w:hanging="308"/>
      </w:pPr>
      <w:rPr>
        <w:rFonts w:hint="default"/>
        <w:lang w:val="ro-RO" w:eastAsia="en-US" w:bidi="ar-SA"/>
      </w:rPr>
    </w:lvl>
    <w:lvl w:ilvl="6" w:tplc="3F26FDFC">
      <w:numFmt w:val="bullet"/>
      <w:lvlText w:val="•"/>
      <w:lvlJc w:val="left"/>
      <w:pPr>
        <w:ind w:left="6406" w:hanging="308"/>
      </w:pPr>
      <w:rPr>
        <w:rFonts w:hint="default"/>
        <w:lang w:val="ro-RO" w:eastAsia="en-US" w:bidi="ar-SA"/>
      </w:rPr>
    </w:lvl>
    <w:lvl w:ilvl="7" w:tplc="3ED83F82">
      <w:numFmt w:val="bullet"/>
      <w:lvlText w:val="•"/>
      <w:lvlJc w:val="left"/>
      <w:pPr>
        <w:ind w:left="7427" w:hanging="308"/>
      </w:pPr>
      <w:rPr>
        <w:rFonts w:hint="default"/>
        <w:lang w:val="ro-RO" w:eastAsia="en-US" w:bidi="ar-SA"/>
      </w:rPr>
    </w:lvl>
    <w:lvl w:ilvl="8" w:tplc="B5D423F0">
      <w:numFmt w:val="bullet"/>
      <w:lvlText w:val="•"/>
      <w:lvlJc w:val="left"/>
      <w:pPr>
        <w:ind w:left="8448" w:hanging="308"/>
      </w:pPr>
      <w:rPr>
        <w:rFonts w:hint="default"/>
        <w:lang w:val="ro-RO" w:eastAsia="en-US" w:bidi="ar-SA"/>
      </w:rPr>
    </w:lvl>
  </w:abstractNum>
  <w:abstractNum w:abstractNumId="31" w15:restartNumberingAfterBreak="0">
    <w:nsid w:val="7B1F2DDD"/>
    <w:multiLevelType w:val="hybridMultilevel"/>
    <w:tmpl w:val="4E789F76"/>
    <w:lvl w:ilvl="0" w:tplc="1B4A4F10">
      <w:start w:val="1"/>
      <w:numFmt w:val="decimal"/>
      <w:lvlText w:val="%1."/>
      <w:lvlJc w:val="left"/>
      <w:pPr>
        <w:ind w:left="285" w:hanging="25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266AAFE">
      <w:numFmt w:val="bullet"/>
      <w:lvlText w:val="•"/>
      <w:lvlJc w:val="left"/>
      <w:pPr>
        <w:ind w:left="1301" w:hanging="250"/>
      </w:pPr>
      <w:rPr>
        <w:rFonts w:hint="default"/>
        <w:lang w:val="ro-RO" w:eastAsia="en-US" w:bidi="ar-SA"/>
      </w:rPr>
    </w:lvl>
    <w:lvl w:ilvl="2" w:tplc="4AF27C8C">
      <w:numFmt w:val="bullet"/>
      <w:lvlText w:val="•"/>
      <w:lvlJc w:val="left"/>
      <w:pPr>
        <w:ind w:left="2322" w:hanging="250"/>
      </w:pPr>
      <w:rPr>
        <w:rFonts w:hint="default"/>
        <w:lang w:val="ro-RO" w:eastAsia="en-US" w:bidi="ar-SA"/>
      </w:rPr>
    </w:lvl>
    <w:lvl w:ilvl="3" w:tplc="AA449AAE">
      <w:numFmt w:val="bullet"/>
      <w:lvlText w:val="•"/>
      <w:lvlJc w:val="left"/>
      <w:pPr>
        <w:ind w:left="3343" w:hanging="250"/>
      </w:pPr>
      <w:rPr>
        <w:rFonts w:hint="default"/>
        <w:lang w:val="ro-RO" w:eastAsia="en-US" w:bidi="ar-SA"/>
      </w:rPr>
    </w:lvl>
    <w:lvl w:ilvl="4" w:tplc="93964906">
      <w:numFmt w:val="bullet"/>
      <w:lvlText w:val="•"/>
      <w:lvlJc w:val="left"/>
      <w:pPr>
        <w:ind w:left="4364" w:hanging="250"/>
      </w:pPr>
      <w:rPr>
        <w:rFonts w:hint="default"/>
        <w:lang w:val="ro-RO" w:eastAsia="en-US" w:bidi="ar-SA"/>
      </w:rPr>
    </w:lvl>
    <w:lvl w:ilvl="5" w:tplc="D9447D7A">
      <w:numFmt w:val="bullet"/>
      <w:lvlText w:val="•"/>
      <w:lvlJc w:val="left"/>
      <w:pPr>
        <w:ind w:left="5385" w:hanging="250"/>
      </w:pPr>
      <w:rPr>
        <w:rFonts w:hint="default"/>
        <w:lang w:val="ro-RO" w:eastAsia="en-US" w:bidi="ar-SA"/>
      </w:rPr>
    </w:lvl>
    <w:lvl w:ilvl="6" w:tplc="19867E10">
      <w:numFmt w:val="bullet"/>
      <w:lvlText w:val="•"/>
      <w:lvlJc w:val="left"/>
      <w:pPr>
        <w:ind w:left="6406" w:hanging="250"/>
      </w:pPr>
      <w:rPr>
        <w:rFonts w:hint="default"/>
        <w:lang w:val="ro-RO" w:eastAsia="en-US" w:bidi="ar-SA"/>
      </w:rPr>
    </w:lvl>
    <w:lvl w:ilvl="7" w:tplc="91C22B90">
      <w:numFmt w:val="bullet"/>
      <w:lvlText w:val="•"/>
      <w:lvlJc w:val="left"/>
      <w:pPr>
        <w:ind w:left="7427" w:hanging="250"/>
      </w:pPr>
      <w:rPr>
        <w:rFonts w:hint="default"/>
        <w:lang w:val="ro-RO" w:eastAsia="en-US" w:bidi="ar-SA"/>
      </w:rPr>
    </w:lvl>
    <w:lvl w:ilvl="8" w:tplc="9B84854C">
      <w:numFmt w:val="bullet"/>
      <w:lvlText w:val="•"/>
      <w:lvlJc w:val="left"/>
      <w:pPr>
        <w:ind w:left="8448" w:hanging="250"/>
      </w:pPr>
      <w:rPr>
        <w:rFonts w:hint="default"/>
        <w:lang w:val="ro-RO" w:eastAsia="en-US" w:bidi="ar-SA"/>
      </w:rPr>
    </w:lvl>
  </w:abstractNum>
  <w:num w:numId="1">
    <w:abstractNumId w:val="30"/>
  </w:num>
  <w:num w:numId="2">
    <w:abstractNumId w:val="7"/>
  </w:num>
  <w:num w:numId="3">
    <w:abstractNumId w:val="19"/>
  </w:num>
  <w:num w:numId="4">
    <w:abstractNumId w:val="13"/>
  </w:num>
  <w:num w:numId="5">
    <w:abstractNumId w:val="6"/>
  </w:num>
  <w:num w:numId="6">
    <w:abstractNumId w:val="23"/>
  </w:num>
  <w:num w:numId="7">
    <w:abstractNumId w:val="18"/>
  </w:num>
  <w:num w:numId="8">
    <w:abstractNumId w:val="17"/>
  </w:num>
  <w:num w:numId="9">
    <w:abstractNumId w:val="14"/>
  </w:num>
  <w:num w:numId="10">
    <w:abstractNumId w:val="29"/>
  </w:num>
  <w:num w:numId="11">
    <w:abstractNumId w:val="27"/>
  </w:num>
  <w:num w:numId="12">
    <w:abstractNumId w:val="25"/>
  </w:num>
  <w:num w:numId="13">
    <w:abstractNumId w:val="8"/>
  </w:num>
  <w:num w:numId="14">
    <w:abstractNumId w:val="10"/>
  </w:num>
  <w:num w:numId="15">
    <w:abstractNumId w:val="9"/>
  </w:num>
  <w:num w:numId="16">
    <w:abstractNumId w:val="0"/>
  </w:num>
  <w:num w:numId="17">
    <w:abstractNumId w:val="5"/>
  </w:num>
  <w:num w:numId="18">
    <w:abstractNumId w:val="28"/>
  </w:num>
  <w:num w:numId="19">
    <w:abstractNumId w:val="11"/>
  </w:num>
  <w:num w:numId="20">
    <w:abstractNumId w:val="1"/>
  </w:num>
  <w:num w:numId="21">
    <w:abstractNumId w:val="16"/>
  </w:num>
  <w:num w:numId="22">
    <w:abstractNumId w:val="22"/>
  </w:num>
  <w:num w:numId="23">
    <w:abstractNumId w:val="12"/>
  </w:num>
  <w:num w:numId="24">
    <w:abstractNumId w:val="21"/>
  </w:num>
  <w:num w:numId="25">
    <w:abstractNumId w:val="15"/>
  </w:num>
  <w:num w:numId="26">
    <w:abstractNumId w:val="24"/>
  </w:num>
  <w:num w:numId="27">
    <w:abstractNumId w:val="26"/>
  </w:num>
  <w:num w:numId="28">
    <w:abstractNumId w:val="31"/>
  </w:num>
  <w:num w:numId="29">
    <w:abstractNumId w:val="4"/>
  </w:num>
  <w:num w:numId="30">
    <w:abstractNumId w:val="3"/>
  </w:num>
  <w:num w:numId="31">
    <w:abstractNumId w:val="2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66"/>
    <w:rsid w:val="006132EA"/>
    <w:rsid w:val="00C978E6"/>
    <w:rsid w:val="00DB1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49935-F43A-49E7-B0F2-24F9ADB4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978E6"/>
    <w:pPr>
      <w:widowControl w:val="0"/>
      <w:autoSpaceDE w:val="0"/>
      <w:autoSpaceDN w:val="0"/>
      <w:spacing w:after="0" w:line="240" w:lineRule="auto"/>
    </w:pPr>
    <w:rPr>
      <w:rFonts w:ascii="Times New Roman" w:eastAsia="Times New Roman" w:hAnsi="Times New Roman" w:cs="Times New Roman"/>
      <w:lang w:val="ro-RO"/>
    </w:rPr>
  </w:style>
  <w:style w:type="paragraph" w:styleId="1">
    <w:name w:val="heading 1"/>
    <w:basedOn w:val="a"/>
    <w:link w:val="10"/>
    <w:uiPriority w:val="1"/>
    <w:qFormat/>
    <w:rsid w:val="00C978E6"/>
    <w:pPr>
      <w:ind w:left="569"/>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978E6"/>
    <w:rPr>
      <w:rFonts w:ascii="Times New Roman" w:eastAsia="Times New Roman" w:hAnsi="Times New Roman" w:cs="Times New Roman"/>
      <w:b/>
      <w:bCs/>
      <w:i/>
      <w:iCs/>
      <w:sz w:val="24"/>
      <w:szCs w:val="24"/>
      <w:lang w:val="ro-RO"/>
    </w:rPr>
  </w:style>
  <w:style w:type="table" w:customStyle="1" w:styleId="TableNormal">
    <w:name w:val="Table Normal"/>
    <w:uiPriority w:val="2"/>
    <w:semiHidden/>
    <w:unhideWhenUsed/>
    <w:qFormat/>
    <w:rsid w:val="00C978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978E6"/>
    <w:pPr>
      <w:spacing w:before="159"/>
      <w:ind w:left="285"/>
      <w:jc w:val="both"/>
    </w:pPr>
    <w:rPr>
      <w:sz w:val="24"/>
      <w:szCs w:val="24"/>
    </w:rPr>
  </w:style>
  <w:style w:type="character" w:customStyle="1" w:styleId="a4">
    <w:name w:val="Основной текст Знак"/>
    <w:basedOn w:val="a0"/>
    <w:link w:val="a3"/>
    <w:uiPriority w:val="1"/>
    <w:rsid w:val="00C978E6"/>
    <w:rPr>
      <w:rFonts w:ascii="Times New Roman" w:eastAsia="Times New Roman" w:hAnsi="Times New Roman" w:cs="Times New Roman"/>
      <w:sz w:val="24"/>
      <w:szCs w:val="24"/>
      <w:lang w:val="ro-RO"/>
    </w:rPr>
  </w:style>
  <w:style w:type="paragraph" w:styleId="a5">
    <w:name w:val="Title"/>
    <w:basedOn w:val="a"/>
    <w:link w:val="a6"/>
    <w:uiPriority w:val="1"/>
    <w:qFormat/>
    <w:rsid w:val="00C978E6"/>
    <w:pPr>
      <w:spacing w:before="89"/>
      <w:ind w:left="1000"/>
    </w:pPr>
    <w:rPr>
      <w:b/>
      <w:bCs/>
      <w:sz w:val="28"/>
      <w:szCs w:val="28"/>
    </w:rPr>
  </w:style>
  <w:style w:type="character" w:customStyle="1" w:styleId="a6">
    <w:name w:val="Заголовок Знак"/>
    <w:basedOn w:val="a0"/>
    <w:link w:val="a5"/>
    <w:uiPriority w:val="1"/>
    <w:rsid w:val="00C978E6"/>
    <w:rPr>
      <w:rFonts w:ascii="Times New Roman" w:eastAsia="Times New Roman" w:hAnsi="Times New Roman" w:cs="Times New Roman"/>
      <w:b/>
      <w:bCs/>
      <w:sz w:val="28"/>
      <w:szCs w:val="28"/>
      <w:lang w:val="ro-RO"/>
    </w:rPr>
  </w:style>
  <w:style w:type="paragraph" w:styleId="a7">
    <w:name w:val="List Paragraph"/>
    <w:basedOn w:val="a"/>
    <w:uiPriority w:val="1"/>
    <w:qFormat/>
    <w:rsid w:val="00C978E6"/>
    <w:pPr>
      <w:spacing w:before="159"/>
      <w:ind w:left="285"/>
      <w:jc w:val="both"/>
    </w:pPr>
  </w:style>
  <w:style w:type="paragraph" w:customStyle="1" w:styleId="TableParagraph">
    <w:name w:val="Table Paragraph"/>
    <w:basedOn w:val="a"/>
    <w:uiPriority w:val="1"/>
    <w:qFormat/>
    <w:rsid w:val="00C978E6"/>
    <w:pPr>
      <w:spacing w:line="22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CC%20-%20Guidance%20documents%20-%20European%20Commission%20(europa.eu)" TargetMode="External"/><Relationship Id="rId13" Type="http://schemas.openxmlformats.org/officeDocument/2006/relationships/hyperlink" Target="file://localhost/C:/Users/gira.e/Desktop/wco%20comitt/COMPEDII/UCC%20-%20Guidance%20documents%20-%20European%20Commission%20(europa.eu)" TargetMode="External"/><Relationship Id="rId3" Type="http://schemas.openxmlformats.org/officeDocument/2006/relationships/settings" Target="settings.xml"/><Relationship Id="rId7" Type="http://schemas.openxmlformats.org/officeDocument/2006/relationships/hyperlink" Target="http://curia.europa.eu/juris/liste.jsf?num=C-116/12&amp;language=EN" TargetMode="External"/><Relationship Id="rId12" Type="http://schemas.openxmlformats.org/officeDocument/2006/relationships/hyperlink" Target="file://localhost/C:/Users/gira.e/Desktop/wco%20comitt/COMPEDII/UCC%20-%20Guidance%20documents%20-%20European%20Commission%20(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UCC%20-%20Guidance%20documents%20-%20European%20Commission%20(europa.eu)" TargetMode="External"/><Relationship Id="rId11" Type="http://schemas.openxmlformats.org/officeDocument/2006/relationships/hyperlink" Target="file://localhost/C:/Users/gira.e/Desktop/wco%20comitt/COMPEDII/UCC%20-%20Guidance%20documents%20-%20European%20Commission%20(europa.eu)" TargetMode="External"/><Relationship Id="rId5" Type="http://schemas.openxmlformats.org/officeDocument/2006/relationships/hyperlink" Target="https://taxation-customs.ec.europa.eu/customs/union-customs-code/ucc-guidance-documents_en" TargetMode="External"/><Relationship Id="rId15" Type="http://schemas.openxmlformats.org/officeDocument/2006/relationships/image" Target="media/image1.png"/><Relationship Id="rId10" Type="http://schemas.openxmlformats.org/officeDocument/2006/relationships/hyperlink" Target="file://localhost/C:/Users/gira.e/Desktop/wco%20comitt/COMPEDII/UCC%20-%20Guidance%20documents%20-%20European%20Commission%20(europa.eu)" TargetMode="External"/><Relationship Id="rId4" Type="http://schemas.openxmlformats.org/officeDocument/2006/relationships/webSettings" Target="webSettings.xml"/><Relationship Id="rId9" Type="http://schemas.openxmlformats.org/officeDocument/2006/relationships/hyperlink" Target="file://localhost/C:/Users/gira.e/Desktop/wco%20comitt/COMPEDII/UCC%20-%20Guidance%20documents%20-%20European%20Commission%20(europa.eu)" TargetMode="External"/><Relationship Id="rId14" Type="http://schemas.openxmlformats.org/officeDocument/2006/relationships/hyperlink" Target="file://localhost/C:/Users/gira.e/Desktop/wco%20comitt/COMPEDII/UCC%20-%20Guidance%20documents%20-%20European%20Commission%20(europa.e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7471</Words>
  <Characters>42590</Characters>
  <Application>Microsoft Office Word</Application>
  <DocSecurity>0</DocSecurity>
  <Lines>354</Lines>
  <Paragraphs>99</Paragraphs>
  <ScaleCrop>false</ScaleCrop>
  <Company/>
  <LinksUpToDate>false</LinksUpToDate>
  <CharactersWithSpaces>49962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Bitca Mihaela</dc:creator>
  <cp:keywords/>
  <dc:description/>
  <cp:lastModifiedBy>Bitca Mihaela</cp:lastModifiedBy>
  <cp:revision>2</cp:revision>
  <dcterms:created xsi:type="dcterms:W3CDTF">2025-12-01T11:43:00Z</dcterms:created>
  <dcterms:modified xsi:type="dcterms:W3CDTF">2025-12-01T11:44:00Z</dcterms:modified>
</cp:coreProperties>
</file>