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6BF" w:rsidRPr="002C1923" w:rsidRDefault="000B06BF" w:rsidP="000B06BF">
      <w:pPr>
        <w:ind w:left="4820" w:right="142"/>
        <w:jc w:val="right"/>
        <w:rPr>
          <w:rFonts w:eastAsia="Calibri"/>
          <w:lang w:val="ro-RO" w:eastAsia="en-US"/>
        </w:rPr>
      </w:pPr>
      <w:bookmarkStart w:id="0" w:name="_GoBack"/>
      <w:bookmarkEnd w:id="0"/>
      <w:r w:rsidRPr="002C1923">
        <w:rPr>
          <w:rFonts w:eastAsia="Calibri"/>
          <w:lang w:val="ro-RO" w:eastAsia="en-US"/>
        </w:rPr>
        <w:t>Anexa nr.3</w:t>
      </w:r>
    </w:p>
    <w:p w:rsidR="000B06BF" w:rsidRPr="002C1923" w:rsidRDefault="000B06BF" w:rsidP="000B06BF">
      <w:pPr>
        <w:shd w:val="clear" w:color="auto" w:fill="FFFFFF"/>
        <w:ind w:left="-567" w:firstLine="425"/>
        <w:jc w:val="center"/>
        <w:rPr>
          <w:rFonts w:eastAsia="Calibri"/>
          <w:b/>
          <w:sz w:val="28"/>
          <w:szCs w:val="28"/>
          <w:lang w:val="ro-RO" w:eastAsia="en-US"/>
        </w:rPr>
      </w:pPr>
    </w:p>
    <w:p w:rsidR="000B06BF" w:rsidRPr="002C1923" w:rsidRDefault="000B06BF" w:rsidP="000B06BF">
      <w:pPr>
        <w:spacing w:after="160" w:line="259" w:lineRule="auto"/>
        <w:ind w:left="-567" w:firstLine="425"/>
        <w:jc w:val="center"/>
        <w:rPr>
          <w:rFonts w:eastAsia="Calibri"/>
          <w:b/>
          <w:lang w:val="ro-RO" w:eastAsia="en-US"/>
        </w:rPr>
      </w:pPr>
      <w:r w:rsidRPr="002C1923">
        <w:rPr>
          <w:rFonts w:eastAsia="Calibri"/>
          <w:b/>
          <w:lang w:val="ro-RO" w:eastAsia="en-US"/>
        </w:rPr>
        <w:t xml:space="preserve">Instrumente ale Comitetului tehnic de evaluare în vamă (TCCV) al Organizației Mondiale a Vămilor (OMV) </w:t>
      </w:r>
    </w:p>
    <w:p w:rsidR="000B06BF" w:rsidRPr="002C1923" w:rsidRDefault="000B06BF" w:rsidP="000B06BF">
      <w:pPr>
        <w:spacing w:after="160" w:line="259" w:lineRule="auto"/>
        <w:ind w:left="-567" w:firstLine="425"/>
        <w:jc w:val="center"/>
        <w:rPr>
          <w:rFonts w:eastAsia="Calibri"/>
          <w:b/>
          <w:i/>
          <w:lang w:val="ro-RO" w:eastAsia="en-US"/>
        </w:rPr>
      </w:pPr>
      <w:r w:rsidRPr="002C1923">
        <w:rPr>
          <w:rFonts w:eastAsia="Calibri"/>
          <w:b/>
          <w:i/>
          <w:lang w:val="ro-RO" w:eastAsia="en-US"/>
        </w:rPr>
        <w:t xml:space="preserve">Cu privire la </w:t>
      </w:r>
      <w:r w:rsidRPr="002C1923">
        <w:rPr>
          <w:rFonts w:eastAsia="Calibri"/>
          <w:b/>
          <w:bCs/>
          <w:i/>
          <w:lang w:val="ro-RO" w:eastAsia="en-US"/>
        </w:rPr>
        <w:t xml:space="preserve">cheltuielile de transport </w:t>
      </w:r>
    </w:p>
    <w:p w:rsidR="000B06BF" w:rsidRPr="002C1923" w:rsidRDefault="000B06BF" w:rsidP="000B06BF">
      <w:pPr>
        <w:spacing w:after="160" w:line="259" w:lineRule="auto"/>
        <w:ind w:left="-567"/>
        <w:jc w:val="center"/>
        <w:rPr>
          <w:rFonts w:eastAsia="Calibri"/>
          <w:b/>
          <w:bCs/>
          <w:lang w:val="ro-RO" w:eastAsia="en-US"/>
        </w:rPr>
      </w:pPr>
      <w:r w:rsidRPr="002C1923">
        <w:rPr>
          <w:rFonts w:eastAsia="Calibri"/>
          <w:b/>
          <w:bCs/>
          <w:lang w:val="ro-RO" w:eastAsia="en-US"/>
        </w:rPr>
        <w:t>Comentariul 7.1.</w:t>
      </w:r>
    </w:p>
    <w:p w:rsidR="000B06BF" w:rsidRPr="002C1923" w:rsidRDefault="000B06BF" w:rsidP="000B06BF">
      <w:pPr>
        <w:spacing w:after="160" w:line="259" w:lineRule="auto"/>
        <w:jc w:val="center"/>
        <w:rPr>
          <w:rFonts w:eastAsia="Calibri"/>
          <w:b/>
          <w:bCs/>
          <w:lang w:val="ro-RO" w:eastAsia="en-US"/>
        </w:rPr>
      </w:pPr>
      <w:r w:rsidRPr="002C1923">
        <w:rPr>
          <w:rFonts w:eastAsia="Calibri"/>
          <w:b/>
          <w:bCs/>
          <w:lang w:val="ro-RO" w:eastAsia="en-US"/>
        </w:rPr>
        <w:t>Tratarea cheltuielilor de depozitare și aferente în conformitate cu prevederile art. 1 din Acordul privind aplicarea articolului VII din Acordul General privind Tarifele și Comerțul, GATT 1994</w:t>
      </w:r>
      <w:r w:rsidRPr="002C1923">
        <w:rPr>
          <w:rFonts w:eastAsia="Calibri"/>
          <w:b/>
          <w:bCs/>
          <w:vertAlign w:val="superscript"/>
          <w:lang w:val="ro-RO" w:eastAsia="en-US"/>
        </w:rPr>
        <w:footnoteReference w:id="1"/>
      </w:r>
      <w:r w:rsidRPr="002C1923">
        <w:rPr>
          <w:rFonts w:eastAsia="Calibri"/>
          <w:b/>
          <w:bCs/>
          <w:lang w:val="ro-RO" w:eastAsia="en-US"/>
        </w:rPr>
        <w:t>/ art. 72 din Codul vamal al Republicii Moldova nr.95/2021</w:t>
      </w:r>
      <w:r w:rsidRPr="002C1923">
        <w:rPr>
          <w:rFonts w:eastAsia="Calibri"/>
          <w:b/>
          <w:bCs/>
          <w:vertAlign w:val="superscript"/>
          <w:lang w:val="ro-RO" w:eastAsia="en-US"/>
        </w:rPr>
        <w:footnoteReference w:id="2"/>
      </w:r>
    </w:p>
    <w:p w:rsidR="000B06BF" w:rsidRPr="002C1923" w:rsidRDefault="000B06BF" w:rsidP="000B06BF">
      <w:pPr>
        <w:spacing w:after="160" w:line="259" w:lineRule="auto"/>
        <w:ind w:left="-567"/>
        <w:jc w:val="both"/>
        <w:rPr>
          <w:rFonts w:eastAsia="Calibri"/>
          <w:b/>
          <w:bCs/>
          <w:lang w:val="ro-RO" w:eastAsia="en-US"/>
        </w:rPr>
      </w:pPr>
      <w:r w:rsidRPr="002C1923">
        <w:rPr>
          <w:rFonts w:eastAsia="Calibri"/>
          <w:b/>
          <w:bCs/>
          <w:iCs/>
          <w:lang w:val="ro-RO" w:eastAsia="en-US"/>
        </w:rPr>
        <w:t>I. General</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1. Tratarea cheltuielilor de depozitare în scopul evaluării în vamă necesită determinarea naturii exacte a cheltuielilor, precum și unde și de către cine sunt suportate.</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 xml:space="preserve">2. Acest comentariu se bazează pe ipoteza că tranzacțiile în cauză îndeplinesc cerințele </w:t>
      </w:r>
      <w:r w:rsidRPr="002C1923">
        <w:rPr>
          <w:rFonts w:eastAsia="Calibri"/>
          <w:bCs/>
          <w:lang w:val="ro-RO" w:eastAsia="en-US"/>
        </w:rPr>
        <w:fldChar w:fldCharType="begin"/>
      </w:r>
      <w:r w:rsidRPr="002C1923">
        <w:rPr>
          <w:rFonts w:eastAsia="Calibri"/>
          <w:bCs/>
          <w:lang w:val="ro-RO" w:eastAsia="en-US"/>
        </w:rPr>
        <w:instrText xml:space="preserve"> HYPERLINK "https://www.wcotradetools.org/en/valuation/article-1" \l "art1" </w:instrText>
      </w:r>
      <w:r w:rsidRPr="002C1923">
        <w:rPr>
          <w:rFonts w:eastAsia="Calibri"/>
          <w:bCs/>
          <w:lang w:val="ro-RO" w:eastAsia="en-US"/>
        </w:rPr>
        <w:fldChar w:fldCharType="separate"/>
      </w:r>
      <w:r w:rsidRPr="002C1923">
        <w:rPr>
          <w:rFonts w:eastAsia="Calibri"/>
          <w:bCs/>
          <w:lang w:val="ro-RO" w:eastAsia="en-US"/>
        </w:rPr>
        <w:t>art. 1</w:t>
      </w:r>
      <w:r w:rsidRPr="002C1923">
        <w:rPr>
          <w:rFonts w:eastAsia="Calibri"/>
          <w:bCs/>
          <w:lang w:val="ro-RO" w:eastAsia="en-US"/>
        </w:rPr>
        <w:fldChar w:fldCharType="end"/>
      </w:r>
      <w:r w:rsidRPr="002C1923">
        <w:rPr>
          <w:rFonts w:eastAsia="Calibri"/>
          <w:bCs/>
          <w:lang w:val="ro-RO" w:eastAsia="en-US"/>
        </w:rPr>
        <w:t xml:space="preserve">  din Acord/ art. 72 din Cod. Dacă nu este cazul, </w:t>
      </w:r>
      <w:r w:rsidRPr="002C1923">
        <w:rPr>
          <w:rFonts w:eastAsia="Calibri"/>
          <w:bCs/>
          <w:lang w:val="ro-RO" w:eastAsia="en-US"/>
        </w:rPr>
        <w:fldChar w:fldCharType="begin"/>
      </w:r>
      <w:r w:rsidRPr="002C1923">
        <w:rPr>
          <w:rFonts w:eastAsia="Calibri"/>
          <w:bCs/>
          <w:lang w:val="ro-RO" w:eastAsia="en-US"/>
        </w:rPr>
        <w:instrText xml:space="preserve"> HYPERLINK "https://www.wcotradetools.org/en/valuation/article-1" \l "art1" </w:instrText>
      </w:r>
      <w:r w:rsidRPr="002C1923">
        <w:rPr>
          <w:rFonts w:eastAsia="Calibri"/>
          <w:bCs/>
          <w:lang w:val="ro-RO" w:eastAsia="en-US"/>
        </w:rPr>
        <w:fldChar w:fldCharType="separate"/>
      </w:r>
      <w:r w:rsidRPr="002C1923">
        <w:rPr>
          <w:rFonts w:eastAsia="Calibri"/>
          <w:bCs/>
          <w:lang w:val="ro-RO" w:eastAsia="en-US"/>
        </w:rPr>
        <w:t>art. 1</w:t>
      </w:r>
      <w:r w:rsidRPr="002C1923">
        <w:rPr>
          <w:rFonts w:eastAsia="Calibri"/>
          <w:bCs/>
          <w:lang w:val="ro-RO" w:eastAsia="en-US"/>
        </w:rPr>
        <w:fldChar w:fldCharType="end"/>
      </w:r>
      <w:r w:rsidRPr="002C1923">
        <w:rPr>
          <w:rFonts w:eastAsia="Calibri"/>
          <w:bCs/>
          <w:lang w:val="ro-RO" w:eastAsia="en-US"/>
        </w:rPr>
        <w:t>  din Acord/ art. 72 din Cod ar fi aplicabil și ar trebui utilizată una dintre celelalte metode din Acord/ Cod, selectată în ordinea prescrisă.</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3. Comentariul acoperă doar aspectul depozitării și cheltuielile legate de mutarea mărfurilor în și din depozit. Nu cuprinde alte activități precum curățarea, sortarea sau reambalarea care pot avea loc într-un depozit.</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4. Nu trebuie făcută nicio distincție între depozitele obișnuite și antrepozitele vamale în care mărfurile sunt depozitate sub control vamal într-un loc desemnat, fără plata drepturilor de import. Tratamentul de evaluare a cheltuielilor de depozitare ar fi același în ambele cazuri.</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5. Situațiile privind depozitarea în care poate apărea o întrebare de evaluare includ următoarele:</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 marfa se află în depozit în străinătate în momentul vînzării pentru export către țara de import;</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 - mărfurile sunt depozitate în străinătate ulterior achiziției lor, dar înainte de exportul lor în țara de import;</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 - mărfurile sunt depozitate în țara de import înainte de vămuirea lor pentru consum intern;</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 - mărfurile sunt depozitate temporar în legătură cu transportul lor.</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6. Tratamentul cheltuielilor efectuate în aceste situații este examinat în părțile II-V de mai jos.</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7. Deși această listă de situații nu este exhaustivă, exemplele servesc la ilustrarea principiilor generale implicate în tratarea depozitării și a cheltuielilor aferente. În mod evident, fiecare caz trebuie analizat individual, având în vedere circumstanțele relevante.</w:t>
      </w:r>
    </w:p>
    <w:p w:rsidR="000B06BF" w:rsidRPr="002C1923" w:rsidRDefault="000B06BF" w:rsidP="000B06BF">
      <w:pPr>
        <w:spacing w:after="160" w:line="259" w:lineRule="auto"/>
        <w:ind w:left="-567"/>
        <w:jc w:val="both"/>
        <w:rPr>
          <w:rFonts w:eastAsia="Calibri"/>
          <w:b/>
          <w:bCs/>
          <w:lang w:val="ro-RO" w:eastAsia="en-US"/>
        </w:rPr>
      </w:pPr>
      <w:r w:rsidRPr="002C1923">
        <w:rPr>
          <w:rFonts w:eastAsia="Calibri"/>
          <w:b/>
          <w:bCs/>
          <w:iCs/>
          <w:lang w:val="ro-RO" w:eastAsia="en-US"/>
        </w:rPr>
        <w:t>II. Mărfurile sunt depozitate în străinătate la momentul vânzării pentru export în țara de import</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i/>
          <w:iCs/>
          <w:lang w:val="ro-RO" w:eastAsia="en-US"/>
        </w:rPr>
        <w:lastRenderedPageBreak/>
        <w:t>8. Exemple</w:t>
      </w:r>
      <w:r w:rsidRPr="002C1923">
        <w:rPr>
          <w:rFonts w:eastAsia="Calibri"/>
          <w:bCs/>
          <w:lang w:val="ro-RO" w:eastAsia="en-US"/>
        </w:rPr>
        <w:t> </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(a) Cumpărătorul A din țara de import I cumpără de la vânzătorul B din țara de export X mărfuri depozitate de B în țara X. Prețul franco depozit plătit de A către B include cheltuielile de depozitare suportate.</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 (b) Cumpărătorul A din țara de import I cumpără la un preț franco fabrică de la vânzătorul B din țara de export X mărfuri care, la momentul tranzacției, sunt depozitate de B în țara X. Adițional față de prețul pentru mărfuri, cumpărătorul A plătește vânzătorului B cheltuielile de depozitare pe baza unei facturi separate.</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 (c) Cumpărătorul A din țara de import I cumpără la un preț franco fabrică de la vânzătorul B din țara de export X mărfuri care, la momentul tranzacției, sunt depozitate de B în țara X. Adițional față de prețul pentru mărfuri, cumpărătorul A este obligat să plătească proprietarului depozitului cheltuielile de depozitare suportate de vânzătorul B.</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9.  </w:t>
      </w:r>
      <w:hyperlink r:id="rId6" w:anchor="annex1" w:history="1">
        <w:r w:rsidRPr="002C1923">
          <w:rPr>
            <w:rFonts w:eastAsia="Calibri"/>
            <w:bCs/>
            <w:lang w:val="ro-RO" w:eastAsia="en-US"/>
          </w:rPr>
          <w:t>Nota la art. 1</w:t>
        </w:r>
      </w:hyperlink>
      <w:r w:rsidRPr="002C1923">
        <w:rPr>
          <w:rFonts w:eastAsia="Calibri"/>
          <w:bCs/>
          <w:lang w:val="ro-RO" w:eastAsia="en-US"/>
        </w:rPr>
        <w:t> din Acord/ Anexa nr.12 la Regulamentul de punere în aplicare a Codului vamal nr.95/2021, aprobat prin Hotărârea Guvernului nr.92/2023</w:t>
      </w:r>
      <w:r w:rsidRPr="002C1923">
        <w:rPr>
          <w:rFonts w:eastAsia="Calibri"/>
          <w:bCs/>
          <w:vertAlign w:val="superscript"/>
          <w:lang w:val="ro-RO" w:eastAsia="en-US"/>
        </w:rPr>
        <w:footnoteReference w:id="3"/>
      </w:r>
      <w:r w:rsidRPr="002C1923">
        <w:rPr>
          <w:rFonts w:eastAsia="Calibri"/>
          <w:bCs/>
          <w:lang w:val="ro-RO" w:eastAsia="en-US"/>
        </w:rPr>
        <w:t xml:space="preserve"> Capitolul II. Note la art. 72 precizează că prețul efectiv plătit sau de plătit este plata totală efectuată sau care urmează să fie efectuată de către cumpărător către sau în beneficiul vânzătorului pentru mărfurile importate.</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10. Se poate presupune că cheltuielile de depozitare vor fi recuperate de către vânzător ca parte a prețului efectiv plătit sau de plătit de cumpărător. În caz contrar, aceste cheltuieli ar trebui incluse în acest preț dacă constituie o plată efectuată direct sau indirect vânzătorului sau în beneficiul acestuia.</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11. Astfel, în cazul exemplelor de mai sus, cheltuielile de depozitare vor face parte din prețul efectiv plătit sau de plătit pentru mărfuri.</w:t>
      </w:r>
    </w:p>
    <w:p w:rsidR="000B06BF" w:rsidRPr="002C1923" w:rsidRDefault="000B06BF" w:rsidP="000B06BF">
      <w:pPr>
        <w:spacing w:after="160" w:line="259" w:lineRule="auto"/>
        <w:ind w:left="-567"/>
        <w:jc w:val="both"/>
        <w:rPr>
          <w:rFonts w:eastAsia="Calibri"/>
          <w:b/>
          <w:bCs/>
          <w:lang w:val="ro-RO" w:eastAsia="en-US"/>
        </w:rPr>
      </w:pPr>
      <w:r w:rsidRPr="002C1923">
        <w:rPr>
          <w:rFonts w:eastAsia="Calibri"/>
          <w:b/>
          <w:bCs/>
          <w:iCs/>
          <w:lang w:val="ro-RO" w:eastAsia="en-US"/>
        </w:rPr>
        <w:t>III. Mărfurile sunt depozitate în străinătate după cumpărare, dar înainte de exportul lor în țara de import</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i/>
          <w:iCs/>
          <w:lang w:val="ro-RO" w:eastAsia="en-US"/>
        </w:rPr>
        <w:t>12. Exemplu</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Cumpărătorul A din țara de import I cumpără de la vânzătorul B din țara de export X mărfuri pe care le depozitează în țara X, pe cont propriu, înainte de importul în țara I.</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 xml:space="preserve">13. Cheltuielile suportate de cumpărător după procurare nu pot fi considerate ca o plată efectuată direct sau indirect vânzătorului sau în beneficiul acestuia; prin urmare, ele nu fac parte din prețul efectiv plătit sau de plătit. Pe de altă parte, aceste cheltuieli reprezintă activități întreprinse de cumpărător pe cont propriu; costurile acestor activități se adaugă la prețul efectiv plătit sau de plătit pentru mărfurile importate numai dacă </w:t>
      </w:r>
      <w:r w:rsidRPr="002C1923">
        <w:rPr>
          <w:rFonts w:eastAsia="Calibri"/>
          <w:bCs/>
          <w:lang w:val="ro-RO" w:eastAsia="en-US"/>
        </w:rPr>
        <w:fldChar w:fldCharType="begin"/>
      </w:r>
      <w:r w:rsidRPr="002C1923">
        <w:rPr>
          <w:rFonts w:eastAsia="Calibri"/>
          <w:bCs/>
          <w:lang w:val="ro-RO" w:eastAsia="en-US"/>
        </w:rPr>
        <w:instrText xml:space="preserve"> HYPERLINK "https://www.wcotradetools.org/en/valuation/article-8" \l "art8" </w:instrText>
      </w:r>
      <w:r w:rsidRPr="002C1923">
        <w:rPr>
          <w:rFonts w:eastAsia="Calibri"/>
          <w:bCs/>
          <w:lang w:val="ro-RO" w:eastAsia="en-US"/>
        </w:rPr>
        <w:fldChar w:fldCharType="separate"/>
      </w:r>
      <w:r w:rsidRPr="002C1923">
        <w:rPr>
          <w:rFonts w:eastAsia="Calibri"/>
          <w:bCs/>
          <w:lang w:val="ro-RO" w:eastAsia="en-US"/>
        </w:rPr>
        <w:t>art. 8</w:t>
      </w:r>
      <w:r w:rsidRPr="002C1923">
        <w:rPr>
          <w:rFonts w:eastAsia="Calibri"/>
          <w:bCs/>
          <w:lang w:val="ro-RO" w:eastAsia="en-US"/>
        </w:rPr>
        <w:fldChar w:fldCharType="end"/>
      </w:r>
      <w:r w:rsidRPr="002C1923">
        <w:rPr>
          <w:rFonts w:eastAsia="Calibri"/>
          <w:bCs/>
          <w:lang w:val="ro-RO" w:eastAsia="en-US"/>
        </w:rPr>
        <w:t xml:space="preserve"> din Acord/ </w:t>
      </w:r>
      <w:r w:rsidRPr="002C1923">
        <w:rPr>
          <w:lang w:val="ro-RO" w:eastAsia="ro-RO"/>
        </w:rPr>
        <w:t>art. 74 din Cod</w:t>
      </w:r>
      <w:r w:rsidRPr="002C1923">
        <w:rPr>
          <w:rFonts w:eastAsia="Calibri"/>
          <w:bCs/>
          <w:lang w:val="ro-RO" w:eastAsia="en-US"/>
        </w:rPr>
        <w:t> prevede ajustarea acestora. În acest exemplu, nu există astfel de prevederi, iar cheltuielile de depozitare nu ar face parte din valoarea în vamă.</w:t>
      </w:r>
    </w:p>
    <w:p w:rsidR="000B06BF" w:rsidRPr="002C1923" w:rsidRDefault="000B06BF" w:rsidP="000B06BF">
      <w:pPr>
        <w:spacing w:after="160" w:line="259" w:lineRule="auto"/>
        <w:ind w:left="-567"/>
        <w:jc w:val="both"/>
        <w:rPr>
          <w:rFonts w:eastAsia="Calibri"/>
          <w:b/>
          <w:bCs/>
          <w:lang w:val="ro-RO" w:eastAsia="en-US"/>
        </w:rPr>
      </w:pPr>
      <w:r w:rsidRPr="002C1923">
        <w:rPr>
          <w:rFonts w:eastAsia="Calibri"/>
          <w:b/>
          <w:bCs/>
          <w:iCs/>
          <w:lang w:val="ro-RO" w:eastAsia="en-US"/>
        </w:rPr>
        <w:t>IV. Mărfurile sunt depozitate în țara de import înainte de vămuirea lor pentru consum intern</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i/>
          <w:iCs/>
          <w:lang w:val="ro-RO" w:eastAsia="en-US"/>
        </w:rPr>
        <w:t>14. Exemplu</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 xml:space="preserve">Cumpărătorul A din țara de import I cumpără mărfuri de la vânzătorul B. La sosirea în portul de import, cumpărătorul A stochează mărfurile pe cont propriu într-un antrepozit vamal până la </w:t>
      </w:r>
      <w:r w:rsidRPr="002C1923">
        <w:rPr>
          <w:rFonts w:eastAsia="Calibri"/>
          <w:bCs/>
          <w:lang w:val="ro-RO" w:eastAsia="en-US"/>
        </w:rPr>
        <w:lastRenderedPageBreak/>
        <w:t>începerea programului său de producție în care urmează să fie fabricate alte mărfuri din mărfurile importate. Trei luni mai târziu, cumpărătorul A prezintă declarația de consum intern și plătește taxele de depozitare.</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15.  </w:t>
      </w:r>
      <w:hyperlink r:id="rId7" w:anchor="annex1" w:history="1">
        <w:r w:rsidRPr="002C1923">
          <w:rPr>
            <w:rFonts w:eastAsia="Calibri"/>
            <w:bCs/>
            <w:lang w:val="ro-RO" w:eastAsia="en-US"/>
          </w:rPr>
          <w:t>Nota la art. 1</w:t>
        </w:r>
      </w:hyperlink>
      <w:r w:rsidRPr="002C1923">
        <w:rPr>
          <w:rFonts w:eastAsia="Calibri"/>
          <w:bCs/>
          <w:lang w:val="ro-RO" w:eastAsia="en-US"/>
        </w:rPr>
        <w:t xml:space="preserve"> din Acord/ Anexa nr.12 la Regulament Capitolul II. Note la art. 72 precizează că prețul efectiv plătit sau de plătit este plata totală efectuată sau care urmează să fie efectuată de cumpărător către sau în beneficiul vânzătorului pentru mărfurile importate. În acest sens, se mai precizează că costurile activităților întreprinse de cumpărător pe cont propriu, altele decât cele pentru care este prevăzută o ajustare la </w:t>
      </w:r>
      <w:r w:rsidRPr="002C1923">
        <w:rPr>
          <w:rFonts w:eastAsia="Calibri"/>
          <w:bCs/>
          <w:lang w:val="ro-RO" w:eastAsia="en-US"/>
        </w:rPr>
        <w:fldChar w:fldCharType="begin"/>
      </w:r>
      <w:r w:rsidRPr="002C1923">
        <w:rPr>
          <w:rFonts w:eastAsia="Calibri"/>
          <w:bCs/>
          <w:lang w:val="ro-RO" w:eastAsia="en-US"/>
        </w:rPr>
        <w:instrText xml:space="preserve"> HYPERLINK "https://www.wcotradetools.org/en/valuation/article-8" \l "art8" </w:instrText>
      </w:r>
      <w:r w:rsidRPr="002C1923">
        <w:rPr>
          <w:rFonts w:eastAsia="Calibri"/>
          <w:bCs/>
          <w:lang w:val="ro-RO" w:eastAsia="en-US"/>
        </w:rPr>
        <w:fldChar w:fldCharType="separate"/>
      </w:r>
      <w:r w:rsidRPr="002C1923">
        <w:rPr>
          <w:rFonts w:eastAsia="Calibri"/>
          <w:bCs/>
          <w:lang w:val="ro-RO" w:eastAsia="en-US"/>
        </w:rPr>
        <w:t>art. 8</w:t>
      </w:r>
      <w:r w:rsidRPr="002C1923">
        <w:rPr>
          <w:rFonts w:eastAsia="Calibri"/>
          <w:bCs/>
          <w:lang w:val="ro-RO" w:eastAsia="en-US"/>
        </w:rPr>
        <w:fldChar w:fldCharType="end"/>
      </w:r>
      <w:r w:rsidRPr="002C1923">
        <w:rPr>
          <w:rFonts w:eastAsia="Calibri"/>
          <w:bCs/>
          <w:lang w:val="ro-RO" w:eastAsia="en-US"/>
        </w:rPr>
        <w:t> din Acord/ art. 74 din Cod, nu se adaugă la prețul efectiv plătit sau de plătit.</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16. Cheltuielile efectuate de cumpărător după procurare nu pot fi considerate ca o plată efectuată direct sau indirect vânzătorului sau în beneficiul acestuia; prin urmare, ele nu fac parte din prețul efectiv plătit sau de plătit. Pe de altă parte, aceste cheltuieli reprezintă activități întreprinse de cumpărător pe cont propriu; costurile acestor activități se adaugă la prețul efectiv plătit sau de plătit pentru mărfurile importate numai dacă </w:t>
      </w:r>
      <w:r w:rsidRPr="002C1923">
        <w:rPr>
          <w:rFonts w:eastAsia="Calibri"/>
          <w:bCs/>
          <w:lang w:val="ro-RO" w:eastAsia="en-US"/>
        </w:rPr>
        <w:fldChar w:fldCharType="begin"/>
      </w:r>
      <w:r w:rsidRPr="002C1923">
        <w:rPr>
          <w:rFonts w:eastAsia="Calibri"/>
          <w:bCs/>
          <w:lang w:val="ro-RO" w:eastAsia="en-US"/>
        </w:rPr>
        <w:instrText xml:space="preserve"> HYPERLINK "https://www.wcotradetools.org/en/valuation/article-8" \l "art8" </w:instrText>
      </w:r>
      <w:r w:rsidRPr="002C1923">
        <w:rPr>
          <w:rFonts w:eastAsia="Calibri"/>
          <w:bCs/>
          <w:lang w:val="ro-RO" w:eastAsia="en-US"/>
        </w:rPr>
        <w:fldChar w:fldCharType="separate"/>
      </w:r>
      <w:r w:rsidRPr="002C1923">
        <w:rPr>
          <w:rFonts w:eastAsia="Calibri"/>
          <w:bCs/>
          <w:lang w:val="ro-RO" w:eastAsia="en-US"/>
        </w:rPr>
        <w:t>art. 8</w:t>
      </w:r>
      <w:r w:rsidRPr="002C1923">
        <w:rPr>
          <w:rFonts w:eastAsia="Calibri"/>
          <w:bCs/>
          <w:lang w:val="ro-RO" w:eastAsia="en-US"/>
        </w:rPr>
        <w:fldChar w:fldCharType="end"/>
      </w:r>
      <w:r w:rsidRPr="002C1923">
        <w:rPr>
          <w:rFonts w:eastAsia="Calibri"/>
          <w:bCs/>
          <w:lang w:val="ro-RO" w:eastAsia="en-US"/>
        </w:rPr>
        <w:t> din Acord/ art. 74 din Cod prevede ajustarea acestora. În acest exemplu, nu există o astfel de prevedere, iar cheltuielile de depozitare nu ar face parte din valoarea în vamă.</w:t>
      </w:r>
    </w:p>
    <w:p w:rsidR="000B06BF" w:rsidRPr="002C1923" w:rsidRDefault="000B06BF" w:rsidP="000B06BF">
      <w:pPr>
        <w:spacing w:after="160" w:line="259" w:lineRule="auto"/>
        <w:ind w:left="-567"/>
        <w:jc w:val="both"/>
        <w:rPr>
          <w:rFonts w:eastAsia="Calibri"/>
          <w:b/>
          <w:bCs/>
          <w:lang w:val="ro-RO" w:eastAsia="en-US"/>
        </w:rPr>
      </w:pPr>
      <w:r w:rsidRPr="002C1923">
        <w:rPr>
          <w:rFonts w:eastAsia="Calibri"/>
          <w:b/>
          <w:bCs/>
          <w:iCs/>
          <w:lang w:val="ro-RO" w:eastAsia="en-US"/>
        </w:rPr>
        <w:t>V. Mărfurile sunt depozitate temporar în legătură cu transportul lor</w:t>
      </w:r>
      <w:r w:rsidRPr="002C1923">
        <w:rPr>
          <w:rFonts w:eastAsia="Calibri"/>
          <w:b/>
          <w:bCs/>
          <w:iCs/>
          <w:vertAlign w:val="superscript"/>
          <w:lang w:val="ro-RO" w:eastAsia="en-US"/>
        </w:rPr>
        <w:footnoteReference w:id="4"/>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i/>
          <w:iCs/>
          <w:lang w:val="ro-RO" w:eastAsia="en-US"/>
        </w:rPr>
        <w:t>17. Exemple </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(a) Importatorul I cumpără mărfuri franco fabrică din țara de export. Cheltuielile de depozitare sunt suportate în portul de export până la sosirea navei exportatoare.</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 (b) La import, între descărcarea mărfurilor și depunerea declarației vamale trece o perioadă de timp. În această perioadă, mărfurile sunt depozitate sub control vamal, implicând astfel cheltuieli de depozitare.</w:t>
      </w:r>
    </w:p>
    <w:p w:rsidR="000B06BF" w:rsidRPr="002C1923" w:rsidRDefault="000B06BF" w:rsidP="000B06BF">
      <w:pPr>
        <w:spacing w:after="160" w:line="259" w:lineRule="auto"/>
        <w:ind w:left="-567"/>
        <w:jc w:val="both"/>
        <w:rPr>
          <w:rFonts w:eastAsia="Calibri"/>
          <w:bCs/>
          <w:lang w:val="ro-RO" w:eastAsia="en-US"/>
        </w:rPr>
      </w:pPr>
      <w:r w:rsidRPr="002C1923">
        <w:rPr>
          <w:rFonts w:eastAsia="Calibri"/>
          <w:bCs/>
          <w:lang w:val="ro-RO" w:eastAsia="en-US"/>
        </w:rPr>
        <w:t xml:space="preserve">18. Cheltuielile de acest fel, care decurg din depozitarea temporară a mărfurilor în timpul transportului, ar trebui să fie considerate taxe asociate transportului de mărfuri. Prin urmare, acestea trebuie tratate în conformitate cu prevederile </w:t>
      </w:r>
      <w:r w:rsidRPr="002C1923">
        <w:rPr>
          <w:rFonts w:eastAsia="Calibri"/>
          <w:bCs/>
          <w:lang w:val="ro-RO" w:eastAsia="en-US"/>
        </w:rPr>
        <w:fldChar w:fldCharType="begin"/>
      </w:r>
      <w:r w:rsidRPr="002C1923">
        <w:rPr>
          <w:rFonts w:eastAsia="Calibri"/>
          <w:bCs/>
          <w:lang w:val="ro-RO" w:eastAsia="en-US"/>
        </w:rPr>
        <w:instrText xml:space="preserve"> HYPERLINK "https://www.wcotradetools.org/en/valuation/article-8" \l "art8" </w:instrText>
      </w:r>
      <w:r w:rsidRPr="002C1923">
        <w:rPr>
          <w:rFonts w:eastAsia="Calibri"/>
          <w:bCs/>
          <w:lang w:val="ro-RO" w:eastAsia="en-US"/>
        </w:rPr>
        <w:fldChar w:fldCharType="separate"/>
      </w:r>
      <w:r w:rsidRPr="002C1923">
        <w:rPr>
          <w:rFonts w:eastAsia="Calibri"/>
          <w:bCs/>
          <w:lang w:val="ro-RO" w:eastAsia="en-US"/>
        </w:rPr>
        <w:t>art.</w:t>
      </w:r>
      <w:r w:rsidRPr="002C1923">
        <w:rPr>
          <w:rFonts w:eastAsia="Calibri"/>
          <w:bCs/>
          <w:lang w:val="ro-RO" w:eastAsia="en-US"/>
        </w:rPr>
        <w:fldChar w:fldCharType="end"/>
      </w:r>
      <w:r w:rsidRPr="002C1923">
        <w:rPr>
          <w:rFonts w:eastAsia="Calibri"/>
          <w:bCs/>
          <w:lang w:val="ro-RO" w:eastAsia="en-US"/>
        </w:rPr>
        <w:t xml:space="preserve"> 8 par.2 lit. (b) din Acord/ art. 74 alin. (1) pct. 5) lit. b) din Cod sau, dacă cheltuielile sunt efectuate după import, ele trebuie tratate în conformitate cu </w:t>
      </w:r>
      <w:r w:rsidRPr="002C1923">
        <w:rPr>
          <w:rFonts w:eastAsia="Calibri"/>
          <w:bCs/>
          <w:lang w:val="ro-RO" w:eastAsia="en-US"/>
        </w:rPr>
        <w:fldChar w:fldCharType="begin"/>
      </w:r>
      <w:r w:rsidRPr="002C1923">
        <w:rPr>
          <w:rFonts w:eastAsia="Calibri"/>
          <w:bCs/>
          <w:lang w:val="ro-RO" w:eastAsia="en-US"/>
        </w:rPr>
        <w:instrText xml:space="preserve"> HYPERLINK "https://www.wcotradetools.org/en/valuation/interpretatives-notes" \l "annex1" </w:instrText>
      </w:r>
      <w:r w:rsidRPr="002C1923">
        <w:rPr>
          <w:rFonts w:eastAsia="Calibri"/>
          <w:bCs/>
          <w:lang w:val="ro-RO" w:eastAsia="en-US"/>
        </w:rPr>
        <w:fldChar w:fldCharType="separate"/>
      </w:r>
      <w:r w:rsidRPr="002C1923">
        <w:rPr>
          <w:rFonts w:eastAsia="Calibri"/>
          <w:bCs/>
          <w:lang w:val="ro-RO" w:eastAsia="en-US"/>
        </w:rPr>
        <w:t>Nota la art. 1</w:t>
      </w:r>
      <w:r w:rsidRPr="002C1923">
        <w:rPr>
          <w:rFonts w:eastAsia="Calibri"/>
          <w:bCs/>
          <w:lang w:val="ro-RO" w:eastAsia="en-US"/>
        </w:rPr>
        <w:fldChar w:fldCharType="end"/>
      </w:r>
      <w:r w:rsidRPr="002C1923">
        <w:rPr>
          <w:rFonts w:eastAsia="Calibri"/>
          <w:bCs/>
          <w:lang w:val="ro-RO" w:eastAsia="en-US"/>
        </w:rPr>
        <w:t> din Acord/ Anexa nr.12 la Regulament Capitolul II. Note la art. 72 care prevede că costul transportului după import nu va fi inclus în valoarea în vamă cu condiția ca acesta să fie distinct de prețul efectiv plătit sau de plătit pentru mărfurile importate.</w:t>
      </w:r>
    </w:p>
    <w:p w:rsidR="000B06BF" w:rsidRPr="002C1923" w:rsidRDefault="000B06BF" w:rsidP="000B06BF">
      <w:pPr>
        <w:spacing w:after="160" w:line="259" w:lineRule="auto"/>
        <w:ind w:left="-567" w:firstLine="425"/>
        <w:jc w:val="center"/>
        <w:rPr>
          <w:rFonts w:eastAsia="Calibri"/>
          <w:b/>
          <w:bCs/>
          <w:lang w:val="ro-RO" w:eastAsia="en-US"/>
        </w:rPr>
      </w:pPr>
      <w:r w:rsidRPr="002C1923">
        <w:rPr>
          <w:rFonts w:eastAsia="Calibri"/>
          <w:b/>
          <w:bCs/>
          <w:lang w:val="ro-RO" w:eastAsia="en-US"/>
        </w:rPr>
        <w:t>Comentariul 21.1.</w:t>
      </w:r>
    </w:p>
    <w:p w:rsidR="000B06BF" w:rsidRPr="002C1923" w:rsidRDefault="000B06BF" w:rsidP="000B06BF">
      <w:pPr>
        <w:spacing w:after="160" w:line="259" w:lineRule="auto"/>
        <w:ind w:left="-567" w:firstLine="425"/>
        <w:jc w:val="center"/>
        <w:rPr>
          <w:rFonts w:eastAsia="Calibri"/>
          <w:b/>
          <w:lang w:val="ro-RO" w:eastAsia="en-US"/>
        </w:rPr>
      </w:pPr>
      <w:r w:rsidRPr="002C1923">
        <w:rPr>
          <w:rFonts w:eastAsia="Calibri"/>
          <w:b/>
          <w:lang w:val="ro-RO" w:eastAsia="en-US"/>
        </w:rPr>
        <w:t>Costul transportului: Sistem de evaluare gratuit la bord</w:t>
      </w:r>
    </w:p>
    <w:p w:rsidR="000B06BF" w:rsidRPr="002C1923" w:rsidRDefault="000B06BF" w:rsidP="000B06BF">
      <w:pPr>
        <w:spacing w:after="160" w:line="259" w:lineRule="auto"/>
        <w:ind w:left="-567"/>
        <w:jc w:val="both"/>
        <w:rPr>
          <w:rFonts w:eastAsia="Calibri"/>
          <w:lang w:val="it-IT" w:eastAsia="en-US"/>
        </w:rPr>
      </w:pPr>
      <w:r w:rsidRPr="002C1923">
        <w:rPr>
          <w:rFonts w:eastAsia="Calibri"/>
          <w:lang w:val="ro-RO" w:eastAsia="en-US"/>
        </w:rPr>
        <w:t>1.  </w:t>
      </w:r>
      <w:hyperlink r:id="rId8" w:anchor="art8" w:history="1">
        <w:r w:rsidRPr="002C1923">
          <w:rPr>
            <w:rFonts w:eastAsia="Calibri"/>
            <w:bCs/>
            <w:lang w:val="ro-RO" w:eastAsia="en-US"/>
          </w:rPr>
          <w:t>Art.</w:t>
        </w:r>
      </w:hyperlink>
      <w:r w:rsidRPr="002C1923">
        <w:rPr>
          <w:rFonts w:eastAsia="Calibri"/>
          <w:lang w:val="ro-RO" w:eastAsia="en-US"/>
        </w:rPr>
        <w:t> 8 par. 2 din Acord</w:t>
      </w:r>
      <w:r w:rsidRPr="002C1923">
        <w:rPr>
          <w:rFonts w:eastAsia="Calibri"/>
          <w:bCs/>
          <w:lang w:val="ro-RO" w:eastAsia="en-US"/>
        </w:rPr>
        <w:t xml:space="preserve"> </w:t>
      </w:r>
      <w:r w:rsidRPr="002C1923">
        <w:rPr>
          <w:rFonts w:eastAsia="Calibri"/>
          <w:lang w:val="ro-RO" w:eastAsia="en-US"/>
        </w:rPr>
        <w:t>prevede că „... fiecare Membru va stabili prevederi pentru a include în valoarea în vamă sau a exclude, în totalitate sau în parte, următoarele elemente:</w:t>
      </w:r>
    </w:p>
    <w:p w:rsidR="000B06BF" w:rsidRPr="002C1923" w:rsidRDefault="000B06BF" w:rsidP="000B06BF">
      <w:pPr>
        <w:spacing w:after="160" w:line="259" w:lineRule="auto"/>
        <w:ind w:left="-567"/>
        <w:jc w:val="both"/>
        <w:rPr>
          <w:rFonts w:eastAsia="Calibri"/>
          <w:lang w:val="ro-RO" w:eastAsia="en-US"/>
        </w:rPr>
      </w:pPr>
      <w:r w:rsidRPr="002C1923">
        <w:rPr>
          <w:rFonts w:eastAsia="Calibri"/>
          <w:lang w:val="ro-RO" w:eastAsia="en-US"/>
        </w:rPr>
        <w:t>(a) cheltuielile de transport a mărfurilor importate până la portul sau locul de import;</w:t>
      </w:r>
    </w:p>
    <w:p w:rsidR="000B06BF" w:rsidRPr="002C1923" w:rsidRDefault="000B06BF" w:rsidP="000B06BF">
      <w:pPr>
        <w:spacing w:after="160" w:line="259" w:lineRule="auto"/>
        <w:ind w:left="-567"/>
        <w:jc w:val="both"/>
        <w:rPr>
          <w:rFonts w:eastAsia="Calibri"/>
          <w:lang w:val="ro-RO" w:eastAsia="en-US"/>
        </w:rPr>
      </w:pPr>
      <w:r w:rsidRPr="002C1923">
        <w:rPr>
          <w:rFonts w:eastAsia="Calibri"/>
          <w:lang w:val="ro-RO" w:eastAsia="en-US"/>
        </w:rPr>
        <w:t> (b)...”.</w:t>
      </w:r>
    </w:p>
    <w:p w:rsidR="000B06BF" w:rsidRPr="002C1923" w:rsidRDefault="000B06BF" w:rsidP="000B06BF">
      <w:pPr>
        <w:spacing w:after="160" w:line="259" w:lineRule="auto"/>
        <w:ind w:left="-567"/>
        <w:jc w:val="both"/>
        <w:rPr>
          <w:rFonts w:eastAsia="Calibri"/>
          <w:lang w:val="ro-RO" w:eastAsia="en-US"/>
        </w:rPr>
      </w:pPr>
      <w:r w:rsidRPr="002C1923">
        <w:rPr>
          <w:rFonts w:eastAsia="Calibri"/>
          <w:lang w:val="ro-RO" w:eastAsia="en-US"/>
        </w:rPr>
        <w:lastRenderedPageBreak/>
        <w:t>2. Unii membri au optat să excludă costurile de transport menționate în paragraful anterior și să adopte ceea ce este în general descris ca un sistem FOB de evaluare în vamă. Membrii care aleg să facă acest lucru, totuși, întâlnesc mărfuri importate vândute pe c. &amp; f. și termeni CIF. În cazul în care prețul efectiv plătit sau de plătit pentru mărfuri include o taxă pentru transportul dincolo de punctul de export, pot apărea întrebări cu privire la suma care trebuie dedusă pentru un astfel de transport pentru a determina evaluarea FOB.</w:t>
      </w:r>
    </w:p>
    <w:p w:rsidR="000B06BF" w:rsidRPr="002C1923" w:rsidRDefault="000B06BF" w:rsidP="000B06BF">
      <w:pPr>
        <w:spacing w:after="160" w:line="276" w:lineRule="auto"/>
        <w:ind w:left="-567"/>
        <w:jc w:val="both"/>
        <w:rPr>
          <w:rFonts w:eastAsia="Calibri"/>
          <w:lang w:val="ro-RO" w:eastAsia="en-US"/>
        </w:rPr>
      </w:pPr>
      <w:r w:rsidRPr="002C1923">
        <w:rPr>
          <w:rFonts w:eastAsia="Calibri"/>
          <w:lang w:val="ro-RO" w:eastAsia="en-US"/>
        </w:rPr>
        <w:t>3. Acordul de evaluare OMC stabilește un sistem de evaluare bazat pe valori reale, spre deosebire de valorile ipotetice sau estimate. </w:t>
      </w:r>
      <w:r w:rsidRPr="002C1923">
        <w:rPr>
          <w:rFonts w:eastAsia="Calibri"/>
          <w:lang w:val="ro-RO" w:eastAsia="en-US"/>
        </w:rPr>
        <w:fldChar w:fldCharType="begin"/>
      </w:r>
      <w:r w:rsidRPr="002C1923">
        <w:rPr>
          <w:rFonts w:eastAsia="Calibri"/>
          <w:lang w:val="ro-RO" w:eastAsia="en-US"/>
        </w:rPr>
        <w:instrText xml:space="preserve"> HYPERLINK "https://www.wcotradetools.org/en/valuation/article-8" \l "art8" </w:instrText>
      </w:r>
      <w:r w:rsidRPr="002C1923">
        <w:rPr>
          <w:rFonts w:eastAsia="Calibri"/>
          <w:lang w:val="ro-RO" w:eastAsia="en-US"/>
        </w:rPr>
        <w:fldChar w:fldCharType="separate"/>
      </w:r>
      <w:r w:rsidRPr="002C1923">
        <w:rPr>
          <w:rFonts w:eastAsia="Calibri"/>
          <w:bCs/>
          <w:lang w:val="ro-RO" w:eastAsia="en-US"/>
        </w:rPr>
        <w:t>Art.</w:t>
      </w:r>
      <w:r w:rsidRPr="002C1923">
        <w:rPr>
          <w:rFonts w:eastAsia="Calibri"/>
          <w:lang w:val="ro-RO" w:eastAsia="en-US"/>
        </w:rPr>
        <w:fldChar w:fldCharType="end"/>
      </w:r>
      <w:r w:rsidRPr="002C1923">
        <w:rPr>
          <w:rFonts w:eastAsia="Calibri"/>
          <w:lang w:val="ro-RO" w:eastAsia="en-US"/>
        </w:rPr>
        <w:t xml:space="preserve"> 8 par. 3 din Acord/ art. 74 alin. (2) din Cod prevede că ajustările în temeiul </w:t>
      </w:r>
      <w:r w:rsidRPr="002C1923">
        <w:rPr>
          <w:rFonts w:eastAsia="Calibri"/>
          <w:lang w:val="ro-RO" w:eastAsia="en-US"/>
        </w:rPr>
        <w:fldChar w:fldCharType="begin"/>
      </w:r>
      <w:r w:rsidRPr="002C1923">
        <w:rPr>
          <w:rFonts w:eastAsia="Calibri"/>
          <w:lang w:val="ro-RO" w:eastAsia="en-US"/>
        </w:rPr>
        <w:instrText xml:space="preserve"> HYPERLINK "https://www.wcotradetools.org/en/valuation/article-8" \l "art8" </w:instrText>
      </w:r>
      <w:r w:rsidRPr="002C1923">
        <w:rPr>
          <w:rFonts w:eastAsia="Calibri"/>
          <w:lang w:val="ro-RO" w:eastAsia="en-US"/>
        </w:rPr>
        <w:fldChar w:fldCharType="separate"/>
      </w:r>
      <w:r w:rsidRPr="002C1923">
        <w:rPr>
          <w:rFonts w:eastAsia="Calibri"/>
          <w:bCs/>
          <w:lang w:val="ro-RO" w:eastAsia="en-US"/>
        </w:rPr>
        <w:t>art.</w:t>
      </w:r>
      <w:r w:rsidRPr="002C1923">
        <w:rPr>
          <w:rFonts w:eastAsia="Calibri"/>
          <w:lang w:val="ro-RO" w:eastAsia="en-US"/>
        </w:rPr>
        <w:fldChar w:fldCharType="end"/>
      </w:r>
      <w:r w:rsidRPr="002C1923">
        <w:rPr>
          <w:rFonts w:eastAsia="Calibri"/>
          <w:lang w:val="ro-RO" w:eastAsia="en-US"/>
        </w:rPr>
        <w:t> 8 din Acord/ art. 74 din Cod </w:t>
      </w:r>
      <w:r w:rsidRPr="002C1923">
        <w:rPr>
          <w:rFonts w:eastAsia="Calibri"/>
          <w:lang w:val="ro-RO" w:eastAsia="en-US"/>
        </w:rPr>
        <w:fldChar w:fldCharType="begin"/>
      </w:r>
      <w:r w:rsidRPr="002C1923">
        <w:rPr>
          <w:rFonts w:eastAsia="Calibri"/>
          <w:lang w:val="ro-RO" w:eastAsia="en-US"/>
        </w:rPr>
        <w:instrText xml:space="preserve"> HYPERLINK "https://www.wcotradetools.org/en/valuation/article-8" \l "art8" </w:instrText>
      </w:r>
      <w:r w:rsidRPr="002C1923">
        <w:rPr>
          <w:rFonts w:eastAsia="Calibri"/>
          <w:lang w:val="ro-RO" w:eastAsia="en-US"/>
        </w:rPr>
        <w:fldChar w:fldCharType="separate"/>
      </w:r>
      <w:r w:rsidRPr="002C1923">
        <w:rPr>
          <w:rFonts w:eastAsia="Calibri"/>
          <w:lang w:val="ro-RO" w:eastAsia="en-US"/>
        </w:rPr>
        <w:fldChar w:fldCharType="end"/>
      </w:r>
      <w:r w:rsidRPr="002C1923">
        <w:rPr>
          <w:rFonts w:eastAsia="Calibri"/>
          <w:lang w:val="ro-RO" w:eastAsia="en-US"/>
        </w:rPr>
        <w:t>ar trebui „făcute numai pe baza unor date obiective și cuantificabile”. Rezultă că deducerea pentru a lua în considerare costul de transport inclus în c. &amp; f. și prețurile CIF ar trebui făcute pe baza costurilor reale. Costurile reale ar fi acele sume plătite în cele din urmă către, de exemplu, transportatorului internațional sau expeditorului de marfă pentru circulația mărfurilor care fac obiectul tranzacției.</w:t>
      </w:r>
    </w:p>
    <w:p w:rsidR="000B06BF" w:rsidRPr="002C1923" w:rsidRDefault="000B06BF" w:rsidP="000B06BF">
      <w:pPr>
        <w:spacing w:after="160" w:line="259" w:lineRule="auto"/>
        <w:ind w:left="-567"/>
        <w:jc w:val="both"/>
        <w:rPr>
          <w:rFonts w:eastAsia="Calibri"/>
          <w:lang w:val="ro-RO" w:eastAsia="en-US"/>
        </w:rPr>
      </w:pPr>
      <w:r w:rsidRPr="002C1923">
        <w:rPr>
          <w:rFonts w:eastAsia="Calibri"/>
          <w:lang w:val="ro-RO" w:eastAsia="en-US"/>
        </w:rPr>
        <w:t>4. Următorul exemplu ilustrează principiul exprimat în par. 3: </w:t>
      </w:r>
    </w:p>
    <w:p w:rsidR="000B06BF" w:rsidRPr="002C1923" w:rsidRDefault="000B06BF" w:rsidP="000B06BF">
      <w:pPr>
        <w:spacing w:after="160" w:line="259" w:lineRule="auto"/>
        <w:ind w:left="-567"/>
        <w:jc w:val="both"/>
        <w:rPr>
          <w:rFonts w:eastAsia="Calibri"/>
          <w:bCs/>
          <w:i/>
          <w:lang w:val="ro-RO" w:eastAsia="en-US"/>
        </w:rPr>
      </w:pPr>
      <w:r w:rsidRPr="002C1923">
        <w:rPr>
          <w:rFonts w:eastAsia="Calibri"/>
          <w:bCs/>
          <w:i/>
          <w:lang w:val="ro-RO" w:eastAsia="en-US"/>
        </w:rPr>
        <w:t>Factura A</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1"/>
        <w:gridCol w:w="2044"/>
      </w:tblGrid>
      <w:tr w:rsidR="000B06BF" w:rsidRPr="002C1923" w:rsidTr="00B4308A">
        <w:tc>
          <w:tcPr>
            <w:tcW w:w="7905" w:type="dxa"/>
            <w:shd w:val="clear" w:color="auto" w:fill="auto"/>
          </w:tcPr>
          <w:p w:rsidR="000B06BF" w:rsidRPr="002C1923" w:rsidRDefault="000B06BF" w:rsidP="00B4308A">
            <w:pPr>
              <w:spacing w:after="160" w:line="259" w:lineRule="auto"/>
              <w:jc w:val="both"/>
              <w:rPr>
                <w:rFonts w:eastAsia="Calibri"/>
                <w:bCs/>
                <w:lang w:val="ro-RO" w:eastAsia="en-US"/>
              </w:rPr>
            </w:pPr>
            <w:r w:rsidRPr="002C1923">
              <w:rPr>
                <w:rFonts w:eastAsia="Calibri"/>
                <w:bCs/>
                <w:lang w:val="ro-RO" w:eastAsia="en-US"/>
              </w:rPr>
              <w:t>Preț total c&amp;f</w:t>
            </w:r>
          </w:p>
        </w:tc>
        <w:tc>
          <w:tcPr>
            <w:tcW w:w="2160" w:type="dxa"/>
            <w:shd w:val="clear" w:color="auto" w:fill="auto"/>
          </w:tcPr>
          <w:p w:rsidR="000B06BF" w:rsidRPr="002C1923" w:rsidRDefault="000B06BF" w:rsidP="00B4308A">
            <w:pPr>
              <w:spacing w:after="160" w:line="259" w:lineRule="auto"/>
              <w:jc w:val="both"/>
              <w:rPr>
                <w:rFonts w:eastAsia="Calibri"/>
                <w:bCs/>
                <w:lang w:val="ro-RO" w:eastAsia="en-US"/>
              </w:rPr>
            </w:pPr>
            <w:r w:rsidRPr="002C1923">
              <w:rPr>
                <w:rFonts w:eastAsia="Calibri"/>
                <w:bCs/>
                <w:lang w:val="ro-RO" w:eastAsia="en-US"/>
              </w:rPr>
              <w:t>100</w:t>
            </w:r>
          </w:p>
        </w:tc>
      </w:tr>
      <w:tr w:rsidR="000B06BF" w:rsidRPr="002C1923" w:rsidTr="00B4308A">
        <w:tc>
          <w:tcPr>
            <w:tcW w:w="7905" w:type="dxa"/>
            <w:shd w:val="clear" w:color="auto" w:fill="auto"/>
          </w:tcPr>
          <w:p w:rsidR="000B06BF" w:rsidRPr="002C1923" w:rsidRDefault="000B06BF" w:rsidP="00B4308A">
            <w:pPr>
              <w:spacing w:after="160" w:line="259" w:lineRule="auto"/>
              <w:jc w:val="both"/>
              <w:rPr>
                <w:rFonts w:eastAsia="Calibri"/>
                <w:bCs/>
                <w:lang w:val="en-US" w:eastAsia="en-US"/>
              </w:rPr>
            </w:pPr>
            <w:proofErr w:type="spellStart"/>
            <w:r w:rsidRPr="002C1923">
              <w:rPr>
                <w:rFonts w:eastAsia="Calibri"/>
                <w:bCs/>
                <w:lang w:val="en-US" w:eastAsia="en-US"/>
              </w:rPr>
              <w:t>Costuri</w:t>
            </w:r>
            <w:proofErr w:type="spellEnd"/>
            <w:r w:rsidRPr="002C1923">
              <w:rPr>
                <w:rFonts w:eastAsia="Calibri"/>
                <w:bCs/>
                <w:lang w:val="en-US" w:eastAsia="en-US"/>
              </w:rPr>
              <w:t xml:space="preserve"> estimate </w:t>
            </w:r>
            <w:proofErr w:type="spellStart"/>
            <w:r w:rsidRPr="002C1923">
              <w:rPr>
                <w:rFonts w:eastAsia="Calibri"/>
                <w:bCs/>
                <w:lang w:val="en-US" w:eastAsia="en-US"/>
              </w:rPr>
              <w:t>pentru</w:t>
            </w:r>
            <w:proofErr w:type="spellEnd"/>
            <w:r w:rsidRPr="002C1923">
              <w:rPr>
                <w:rFonts w:eastAsia="Calibri"/>
                <w:bCs/>
                <w:lang w:val="en-US" w:eastAsia="en-US"/>
              </w:rPr>
              <w:t xml:space="preserve"> </w:t>
            </w:r>
            <w:proofErr w:type="spellStart"/>
            <w:r w:rsidRPr="002C1923">
              <w:rPr>
                <w:rFonts w:eastAsia="Calibri"/>
                <w:bCs/>
                <w:lang w:val="en-US" w:eastAsia="en-US"/>
              </w:rPr>
              <w:t>transportul</w:t>
            </w:r>
            <w:proofErr w:type="spellEnd"/>
            <w:r w:rsidRPr="002C1923">
              <w:rPr>
                <w:rFonts w:eastAsia="Calibri"/>
                <w:bCs/>
                <w:lang w:val="en-US" w:eastAsia="en-US"/>
              </w:rPr>
              <w:t xml:space="preserve"> </w:t>
            </w:r>
            <w:proofErr w:type="spellStart"/>
            <w:r w:rsidRPr="002C1923">
              <w:rPr>
                <w:rFonts w:eastAsia="Calibri"/>
                <w:bCs/>
                <w:lang w:val="en-US" w:eastAsia="en-US"/>
              </w:rPr>
              <w:t>internațional</w:t>
            </w:r>
            <w:proofErr w:type="spellEnd"/>
          </w:p>
        </w:tc>
        <w:tc>
          <w:tcPr>
            <w:tcW w:w="2160" w:type="dxa"/>
            <w:shd w:val="clear" w:color="auto" w:fill="auto"/>
          </w:tcPr>
          <w:p w:rsidR="000B06BF" w:rsidRPr="002C1923" w:rsidRDefault="000B06BF" w:rsidP="00B4308A">
            <w:pPr>
              <w:spacing w:after="160" w:line="259" w:lineRule="auto"/>
              <w:jc w:val="both"/>
              <w:rPr>
                <w:rFonts w:eastAsia="Calibri"/>
                <w:bCs/>
                <w:lang w:val="ro-RO" w:eastAsia="en-US"/>
              </w:rPr>
            </w:pPr>
            <w:r w:rsidRPr="002C1923">
              <w:rPr>
                <w:rFonts w:eastAsia="Calibri"/>
                <w:bCs/>
                <w:lang w:val="ro-RO" w:eastAsia="en-US"/>
              </w:rPr>
              <w:t>10</w:t>
            </w:r>
          </w:p>
        </w:tc>
      </w:tr>
      <w:tr w:rsidR="000B06BF" w:rsidRPr="002C1923" w:rsidTr="00B4308A">
        <w:tc>
          <w:tcPr>
            <w:tcW w:w="7905" w:type="dxa"/>
            <w:shd w:val="clear" w:color="auto" w:fill="auto"/>
          </w:tcPr>
          <w:p w:rsidR="000B06BF" w:rsidRPr="002C1923" w:rsidRDefault="000B06BF" w:rsidP="00B4308A">
            <w:pPr>
              <w:spacing w:after="160" w:line="259" w:lineRule="auto"/>
              <w:jc w:val="both"/>
              <w:rPr>
                <w:rFonts w:eastAsia="Calibri"/>
                <w:bCs/>
                <w:lang w:val="ro-RO" w:eastAsia="en-US"/>
              </w:rPr>
            </w:pPr>
            <w:r w:rsidRPr="002C1923">
              <w:rPr>
                <w:rFonts w:eastAsia="Calibri"/>
                <w:bCs/>
                <w:lang w:val="ro-RO" w:eastAsia="en-US"/>
              </w:rPr>
              <w:t>Preț FOB estimat</w:t>
            </w:r>
          </w:p>
        </w:tc>
        <w:tc>
          <w:tcPr>
            <w:tcW w:w="2160" w:type="dxa"/>
            <w:shd w:val="clear" w:color="auto" w:fill="auto"/>
          </w:tcPr>
          <w:p w:rsidR="000B06BF" w:rsidRPr="002C1923" w:rsidRDefault="000B06BF" w:rsidP="00B4308A">
            <w:pPr>
              <w:spacing w:after="160" w:line="259" w:lineRule="auto"/>
              <w:jc w:val="both"/>
              <w:rPr>
                <w:rFonts w:eastAsia="Calibri"/>
                <w:bCs/>
                <w:lang w:val="ro-RO" w:eastAsia="en-US"/>
              </w:rPr>
            </w:pPr>
            <w:r w:rsidRPr="002C1923">
              <w:rPr>
                <w:rFonts w:eastAsia="Calibri"/>
                <w:bCs/>
                <w:lang w:val="ro-RO" w:eastAsia="en-US"/>
              </w:rPr>
              <w:t>90</w:t>
            </w:r>
          </w:p>
        </w:tc>
      </w:tr>
    </w:tbl>
    <w:p w:rsidR="000B06BF" w:rsidRPr="002C1923" w:rsidRDefault="000B06BF" w:rsidP="000B06BF">
      <w:pPr>
        <w:spacing w:after="160" w:line="259" w:lineRule="auto"/>
        <w:ind w:left="-567"/>
        <w:jc w:val="both"/>
        <w:rPr>
          <w:rFonts w:eastAsia="Calibri"/>
          <w:bCs/>
          <w:i/>
          <w:lang w:val="ro-RO" w:eastAsia="en-US"/>
        </w:rPr>
      </w:pPr>
      <w:r w:rsidRPr="002C1923">
        <w:rPr>
          <w:rFonts w:eastAsia="Calibri"/>
          <w:bCs/>
          <w:i/>
          <w:lang w:val="ro-RO" w:eastAsia="en-US"/>
        </w:rPr>
        <w:t>Determinarea valorii în vamă*</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1"/>
        <w:gridCol w:w="2044"/>
      </w:tblGrid>
      <w:tr w:rsidR="000B06BF" w:rsidRPr="002C1923" w:rsidTr="00B4308A">
        <w:tc>
          <w:tcPr>
            <w:tcW w:w="7905" w:type="dxa"/>
            <w:shd w:val="clear" w:color="auto" w:fill="auto"/>
          </w:tcPr>
          <w:p w:rsidR="000B06BF" w:rsidRPr="002C1923" w:rsidRDefault="000B06BF" w:rsidP="00B4308A">
            <w:pPr>
              <w:spacing w:after="160" w:line="259" w:lineRule="auto"/>
              <w:jc w:val="both"/>
              <w:rPr>
                <w:rFonts w:eastAsia="Calibri"/>
                <w:bCs/>
                <w:lang w:val="ro-RO" w:eastAsia="en-US"/>
              </w:rPr>
            </w:pPr>
            <w:r w:rsidRPr="002C1923">
              <w:rPr>
                <w:rFonts w:eastAsia="Calibri"/>
                <w:bCs/>
                <w:lang w:val="ro-RO" w:eastAsia="en-US"/>
              </w:rPr>
              <w:t>Prețul efectiv plătit sau de plătit (c. și f.)</w:t>
            </w:r>
          </w:p>
        </w:tc>
        <w:tc>
          <w:tcPr>
            <w:tcW w:w="2160" w:type="dxa"/>
            <w:shd w:val="clear" w:color="auto" w:fill="auto"/>
          </w:tcPr>
          <w:p w:rsidR="000B06BF" w:rsidRPr="002C1923" w:rsidRDefault="000B06BF" w:rsidP="00B4308A">
            <w:pPr>
              <w:spacing w:after="160" w:line="259" w:lineRule="auto"/>
              <w:jc w:val="both"/>
              <w:rPr>
                <w:rFonts w:eastAsia="Calibri"/>
                <w:bCs/>
                <w:lang w:val="ro-RO" w:eastAsia="en-US"/>
              </w:rPr>
            </w:pPr>
            <w:r w:rsidRPr="002C1923">
              <w:rPr>
                <w:rFonts w:eastAsia="Calibri"/>
                <w:bCs/>
                <w:lang w:val="ro-RO" w:eastAsia="en-US"/>
              </w:rPr>
              <w:t>100</w:t>
            </w:r>
          </w:p>
        </w:tc>
      </w:tr>
      <w:tr w:rsidR="000B06BF" w:rsidRPr="002C1923" w:rsidTr="00B4308A">
        <w:tc>
          <w:tcPr>
            <w:tcW w:w="7905" w:type="dxa"/>
            <w:shd w:val="clear" w:color="auto" w:fill="auto"/>
          </w:tcPr>
          <w:p w:rsidR="000B06BF" w:rsidRPr="002C1923" w:rsidRDefault="000B06BF" w:rsidP="00B4308A">
            <w:pPr>
              <w:spacing w:after="160" w:line="259" w:lineRule="auto"/>
              <w:jc w:val="both"/>
              <w:rPr>
                <w:rFonts w:eastAsia="Calibri"/>
                <w:bCs/>
                <w:lang w:val="en-US" w:eastAsia="en-US"/>
              </w:rPr>
            </w:pPr>
            <w:proofErr w:type="spellStart"/>
            <w:r w:rsidRPr="002C1923">
              <w:rPr>
                <w:rFonts w:eastAsia="Calibri"/>
                <w:bCs/>
                <w:lang w:val="en-US" w:eastAsia="en-US"/>
              </w:rPr>
              <w:t>Costul</w:t>
            </w:r>
            <w:proofErr w:type="spellEnd"/>
            <w:r w:rsidRPr="002C1923">
              <w:rPr>
                <w:rFonts w:eastAsia="Calibri"/>
                <w:bCs/>
                <w:lang w:val="en-US" w:eastAsia="en-US"/>
              </w:rPr>
              <w:t xml:space="preserve"> </w:t>
            </w:r>
            <w:proofErr w:type="spellStart"/>
            <w:r w:rsidRPr="002C1923">
              <w:rPr>
                <w:rFonts w:eastAsia="Calibri"/>
                <w:bCs/>
                <w:lang w:val="en-US" w:eastAsia="en-US"/>
              </w:rPr>
              <w:t>efectiv</w:t>
            </w:r>
            <w:proofErr w:type="spellEnd"/>
            <w:r w:rsidRPr="002C1923">
              <w:rPr>
                <w:rFonts w:eastAsia="Calibri"/>
                <w:bCs/>
                <w:lang w:val="en-US" w:eastAsia="en-US"/>
              </w:rPr>
              <w:t xml:space="preserve"> al </w:t>
            </w:r>
            <w:proofErr w:type="spellStart"/>
            <w:r w:rsidRPr="002C1923">
              <w:rPr>
                <w:rFonts w:eastAsia="Calibri"/>
                <w:bCs/>
                <w:lang w:val="en-US" w:eastAsia="en-US"/>
              </w:rPr>
              <w:t>transportului</w:t>
            </w:r>
            <w:proofErr w:type="spellEnd"/>
            <w:r w:rsidRPr="002C1923">
              <w:rPr>
                <w:rFonts w:eastAsia="Calibri"/>
                <w:bCs/>
                <w:lang w:val="en-US" w:eastAsia="en-US"/>
              </w:rPr>
              <w:t xml:space="preserve"> </w:t>
            </w:r>
            <w:proofErr w:type="spellStart"/>
            <w:r w:rsidRPr="002C1923">
              <w:rPr>
                <w:rFonts w:eastAsia="Calibri"/>
                <w:bCs/>
                <w:lang w:val="en-US" w:eastAsia="en-US"/>
              </w:rPr>
              <w:t>internațional</w:t>
            </w:r>
            <w:proofErr w:type="spellEnd"/>
            <w:r w:rsidRPr="002C1923">
              <w:rPr>
                <w:rFonts w:eastAsia="Calibri"/>
                <w:bCs/>
                <w:lang w:val="en-US" w:eastAsia="en-US"/>
              </w:rPr>
              <w:t xml:space="preserve"> </w:t>
            </w:r>
            <w:proofErr w:type="spellStart"/>
            <w:r w:rsidRPr="002C1923">
              <w:rPr>
                <w:rFonts w:eastAsia="Calibri"/>
                <w:bCs/>
                <w:lang w:val="en-US" w:eastAsia="en-US"/>
              </w:rPr>
              <w:t>plătit</w:t>
            </w:r>
            <w:proofErr w:type="spellEnd"/>
            <w:r w:rsidRPr="002C1923">
              <w:rPr>
                <w:rFonts w:eastAsia="Calibri"/>
                <w:bCs/>
                <w:lang w:val="en-US" w:eastAsia="en-US"/>
              </w:rPr>
              <w:t xml:space="preserve"> </w:t>
            </w:r>
            <w:proofErr w:type="spellStart"/>
            <w:r w:rsidRPr="002C1923">
              <w:rPr>
                <w:rFonts w:eastAsia="Calibri"/>
                <w:bCs/>
                <w:lang w:val="en-US" w:eastAsia="en-US"/>
              </w:rPr>
              <w:t>către</w:t>
            </w:r>
            <w:proofErr w:type="spellEnd"/>
            <w:r w:rsidRPr="002C1923">
              <w:rPr>
                <w:rFonts w:eastAsia="Calibri"/>
                <w:bCs/>
                <w:lang w:val="en-US" w:eastAsia="en-US"/>
              </w:rPr>
              <w:t xml:space="preserve"> </w:t>
            </w:r>
            <w:proofErr w:type="spellStart"/>
            <w:r w:rsidRPr="002C1923">
              <w:rPr>
                <w:rFonts w:eastAsia="Calibri"/>
                <w:bCs/>
                <w:lang w:val="en-US" w:eastAsia="en-US"/>
              </w:rPr>
              <w:t>transportator</w:t>
            </w:r>
            <w:proofErr w:type="spellEnd"/>
          </w:p>
        </w:tc>
        <w:tc>
          <w:tcPr>
            <w:tcW w:w="2160" w:type="dxa"/>
            <w:shd w:val="clear" w:color="auto" w:fill="auto"/>
          </w:tcPr>
          <w:p w:rsidR="000B06BF" w:rsidRPr="002C1923" w:rsidRDefault="000B06BF" w:rsidP="00B4308A">
            <w:pPr>
              <w:spacing w:after="160" w:line="259" w:lineRule="auto"/>
              <w:jc w:val="both"/>
              <w:rPr>
                <w:rFonts w:eastAsia="Calibri"/>
                <w:bCs/>
                <w:lang w:val="ro-RO" w:eastAsia="en-US"/>
              </w:rPr>
            </w:pPr>
            <w:r w:rsidRPr="002C1923">
              <w:rPr>
                <w:rFonts w:eastAsia="Calibri"/>
                <w:bCs/>
                <w:lang w:val="ro-RO" w:eastAsia="en-US"/>
              </w:rPr>
              <w:t>5</w:t>
            </w:r>
          </w:p>
        </w:tc>
      </w:tr>
      <w:tr w:rsidR="000B06BF" w:rsidRPr="002C1923" w:rsidTr="00B4308A">
        <w:tc>
          <w:tcPr>
            <w:tcW w:w="7905" w:type="dxa"/>
            <w:shd w:val="clear" w:color="auto" w:fill="auto"/>
          </w:tcPr>
          <w:p w:rsidR="000B06BF" w:rsidRPr="002C1923" w:rsidRDefault="000B06BF" w:rsidP="00B4308A">
            <w:pPr>
              <w:spacing w:after="160" w:line="259" w:lineRule="auto"/>
              <w:jc w:val="both"/>
              <w:rPr>
                <w:rFonts w:eastAsia="Calibri"/>
                <w:bCs/>
                <w:lang w:val="ro-RO" w:eastAsia="en-US"/>
              </w:rPr>
            </w:pPr>
            <w:r w:rsidRPr="002C1923">
              <w:rPr>
                <w:rFonts w:eastAsia="Calibri"/>
                <w:bCs/>
                <w:lang w:val="ro-RO" w:eastAsia="en-US"/>
              </w:rPr>
              <w:t>Valoarea în vamă FOB*</w:t>
            </w:r>
          </w:p>
        </w:tc>
        <w:tc>
          <w:tcPr>
            <w:tcW w:w="2160" w:type="dxa"/>
            <w:shd w:val="clear" w:color="auto" w:fill="auto"/>
          </w:tcPr>
          <w:p w:rsidR="000B06BF" w:rsidRPr="002C1923" w:rsidRDefault="000B06BF" w:rsidP="00B4308A">
            <w:pPr>
              <w:spacing w:after="160" w:line="259" w:lineRule="auto"/>
              <w:jc w:val="both"/>
              <w:rPr>
                <w:rFonts w:eastAsia="Calibri"/>
                <w:bCs/>
                <w:lang w:val="ro-RO" w:eastAsia="en-US"/>
              </w:rPr>
            </w:pPr>
            <w:r w:rsidRPr="002C1923">
              <w:rPr>
                <w:rFonts w:eastAsia="Calibri"/>
                <w:bCs/>
                <w:lang w:val="ro-RO" w:eastAsia="en-US"/>
              </w:rPr>
              <w:t>95</w:t>
            </w:r>
          </w:p>
        </w:tc>
      </w:tr>
    </w:tbl>
    <w:p w:rsidR="000B06BF" w:rsidRPr="002C1923" w:rsidRDefault="000B06BF" w:rsidP="000B06BF">
      <w:pPr>
        <w:spacing w:after="160" w:line="259" w:lineRule="auto"/>
        <w:ind w:left="-567"/>
        <w:jc w:val="both"/>
        <w:rPr>
          <w:rFonts w:eastAsia="Calibri"/>
          <w:lang w:val="ro-RO" w:eastAsia="en-US"/>
        </w:rPr>
      </w:pPr>
      <w:r w:rsidRPr="002C1923">
        <w:rPr>
          <w:rFonts w:eastAsia="Calibri"/>
          <w:lang w:val="ro-RO" w:eastAsia="en-US"/>
        </w:rPr>
        <w:t>(* se presupune că nu sunt necesare alte ajustări în temeiul </w:t>
      </w:r>
      <w:hyperlink r:id="rId9" w:anchor="art8" w:history="1">
        <w:r w:rsidRPr="002C1923">
          <w:rPr>
            <w:rFonts w:eastAsia="Calibri"/>
            <w:bCs/>
            <w:lang w:val="ro-RO" w:eastAsia="en-US"/>
          </w:rPr>
          <w:t>art.</w:t>
        </w:r>
      </w:hyperlink>
      <w:r w:rsidRPr="002C1923">
        <w:rPr>
          <w:rFonts w:eastAsia="Calibri"/>
          <w:lang w:val="ro-RO" w:eastAsia="en-US"/>
        </w:rPr>
        <w:t> 8 din Acord/ art. 74 din Cod)</w:t>
      </w:r>
    </w:p>
    <w:p w:rsidR="004D3098" w:rsidRDefault="004D3098"/>
    <w:sectPr w:rsidR="004D30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089" w:rsidRDefault="00283089" w:rsidP="000B06BF">
      <w:r>
        <w:separator/>
      </w:r>
    </w:p>
  </w:endnote>
  <w:endnote w:type="continuationSeparator" w:id="0">
    <w:p w:rsidR="00283089" w:rsidRDefault="00283089" w:rsidP="000B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089" w:rsidRDefault="00283089" w:rsidP="000B06BF">
      <w:r>
        <w:separator/>
      </w:r>
    </w:p>
  </w:footnote>
  <w:footnote w:type="continuationSeparator" w:id="0">
    <w:p w:rsidR="00283089" w:rsidRDefault="00283089" w:rsidP="000B06BF">
      <w:r>
        <w:continuationSeparator/>
      </w:r>
    </w:p>
  </w:footnote>
  <w:footnote w:id="1">
    <w:p w:rsidR="000B06BF" w:rsidRPr="009F019E" w:rsidRDefault="000B06BF" w:rsidP="000B06BF">
      <w:pPr>
        <w:pStyle w:val="a3"/>
        <w:jc w:val="both"/>
        <w:rPr>
          <w:lang w:val="en-US"/>
        </w:rPr>
      </w:pPr>
      <w:r>
        <w:rPr>
          <w:rStyle w:val="a5"/>
        </w:rPr>
        <w:footnoteRef/>
      </w:r>
      <w:r w:rsidRPr="009F019E">
        <w:rPr>
          <w:lang w:val="en-US"/>
        </w:rPr>
        <w:t xml:space="preserve"> </w:t>
      </w:r>
      <w:proofErr w:type="spellStart"/>
      <w:r w:rsidRPr="009F019E">
        <w:rPr>
          <w:i/>
          <w:lang w:val="en-US"/>
        </w:rPr>
        <w:t>Acordul</w:t>
      </w:r>
      <w:proofErr w:type="spellEnd"/>
      <w:r w:rsidRPr="009F019E">
        <w:rPr>
          <w:i/>
          <w:lang w:val="en-US"/>
        </w:rPr>
        <w:t xml:space="preserve"> </w:t>
      </w:r>
      <w:proofErr w:type="spellStart"/>
      <w:r w:rsidRPr="009F019E">
        <w:rPr>
          <w:i/>
          <w:lang w:val="en-US"/>
        </w:rPr>
        <w:t>privind</w:t>
      </w:r>
      <w:proofErr w:type="spellEnd"/>
      <w:r w:rsidRPr="009F019E">
        <w:rPr>
          <w:i/>
          <w:lang w:val="en-US"/>
        </w:rPr>
        <w:t xml:space="preserve"> </w:t>
      </w:r>
      <w:proofErr w:type="spellStart"/>
      <w:r w:rsidRPr="009F019E">
        <w:rPr>
          <w:i/>
          <w:lang w:val="en-US"/>
        </w:rPr>
        <w:t>aplicarea</w:t>
      </w:r>
      <w:proofErr w:type="spellEnd"/>
      <w:r w:rsidRPr="009F019E">
        <w:rPr>
          <w:i/>
          <w:lang w:val="en-US"/>
        </w:rPr>
        <w:t xml:space="preserve"> </w:t>
      </w:r>
      <w:proofErr w:type="spellStart"/>
      <w:r w:rsidRPr="009F019E">
        <w:rPr>
          <w:i/>
          <w:lang w:val="en-US"/>
        </w:rPr>
        <w:t>articolului</w:t>
      </w:r>
      <w:proofErr w:type="spellEnd"/>
      <w:r w:rsidRPr="009F019E">
        <w:rPr>
          <w:i/>
          <w:lang w:val="en-US"/>
        </w:rPr>
        <w:t xml:space="preserve"> VII din </w:t>
      </w:r>
      <w:proofErr w:type="spellStart"/>
      <w:r w:rsidRPr="009F019E">
        <w:rPr>
          <w:i/>
          <w:lang w:val="en-US"/>
        </w:rPr>
        <w:t>Acordul</w:t>
      </w:r>
      <w:proofErr w:type="spellEnd"/>
      <w:r w:rsidRPr="009F019E">
        <w:rPr>
          <w:i/>
          <w:lang w:val="en-US"/>
        </w:rPr>
        <w:t xml:space="preserve"> General </w:t>
      </w:r>
      <w:proofErr w:type="spellStart"/>
      <w:r w:rsidRPr="009F019E">
        <w:rPr>
          <w:i/>
          <w:lang w:val="en-US"/>
        </w:rPr>
        <w:t>privind</w:t>
      </w:r>
      <w:proofErr w:type="spellEnd"/>
      <w:r w:rsidRPr="009F019E">
        <w:rPr>
          <w:i/>
          <w:lang w:val="en-US"/>
        </w:rPr>
        <w:t xml:space="preserve"> </w:t>
      </w:r>
      <w:proofErr w:type="spellStart"/>
      <w:r w:rsidRPr="009F019E">
        <w:rPr>
          <w:i/>
          <w:lang w:val="en-US"/>
        </w:rPr>
        <w:t>Tarifele</w:t>
      </w:r>
      <w:proofErr w:type="spellEnd"/>
      <w:r w:rsidRPr="009F019E">
        <w:rPr>
          <w:i/>
          <w:lang w:val="en-US"/>
        </w:rPr>
        <w:t xml:space="preserve"> </w:t>
      </w:r>
      <w:proofErr w:type="spellStart"/>
      <w:r w:rsidRPr="009F019E">
        <w:rPr>
          <w:i/>
          <w:lang w:val="en-US"/>
        </w:rPr>
        <w:t>și</w:t>
      </w:r>
      <w:proofErr w:type="spellEnd"/>
      <w:r w:rsidRPr="009F019E">
        <w:rPr>
          <w:i/>
          <w:lang w:val="en-US"/>
        </w:rPr>
        <w:t xml:space="preserve"> </w:t>
      </w:r>
      <w:proofErr w:type="spellStart"/>
      <w:r w:rsidRPr="009F019E">
        <w:rPr>
          <w:i/>
          <w:lang w:val="en-US"/>
        </w:rPr>
        <w:t>Comerțul</w:t>
      </w:r>
      <w:proofErr w:type="spellEnd"/>
      <w:r w:rsidRPr="009F019E">
        <w:rPr>
          <w:i/>
          <w:lang w:val="en-US"/>
        </w:rPr>
        <w:t xml:space="preserve">, GATT 1994- </w:t>
      </w:r>
      <w:proofErr w:type="spellStart"/>
      <w:r w:rsidRPr="009F019E">
        <w:rPr>
          <w:i/>
          <w:lang w:val="en-US"/>
        </w:rPr>
        <w:t>în</w:t>
      </w:r>
      <w:proofErr w:type="spellEnd"/>
      <w:r w:rsidRPr="009F019E">
        <w:rPr>
          <w:i/>
          <w:lang w:val="en-US"/>
        </w:rPr>
        <w:t xml:space="preserve"> </w:t>
      </w:r>
      <w:proofErr w:type="spellStart"/>
      <w:r w:rsidRPr="009F019E">
        <w:rPr>
          <w:i/>
          <w:lang w:val="en-US"/>
        </w:rPr>
        <w:t>continuare</w:t>
      </w:r>
      <w:proofErr w:type="spellEnd"/>
      <w:r w:rsidRPr="009F019E">
        <w:rPr>
          <w:i/>
          <w:lang w:val="en-US"/>
        </w:rPr>
        <w:t xml:space="preserve"> Acord</w:t>
      </w:r>
    </w:p>
  </w:footnote>
  <w:footnote w:id="2">
    <w:p w:rsidR="000B06BF" w:rsidRPr="009F019E" w:rsidRDefault="000B06BF" w:rsidP="000B06BF">
      <w:pPr>
        <w:pStyle w:val="a3"/>
        <w:jc w:val="both"/>
        <w:rPr>
          <w:lang w:val="en-US"/>
        </w:rPr>
      </w:pPr>
      <w:r>
        <w:rPr>
          <w:rStyle w:val="a5"/>
        </w:rPr>
        <w:footnoteRef/>
      </w:r>
      <w:r w:rsidRPr="009F019E">
        <w:rPr>
          <w:lang w:val="en-US"/>
        </w:rPr>
        <w:t xml:space="preserve"> </w:t>
      </w:r>
      <w:proofErr w:type="spellStart"/>
      <w:r w:rsidRPr="009F019E">
        <w:rPr>
          <w:i/>
          <w:lang w:val="en-US"/>
        </w:rPr>
        <w:t>Codul</w:t>
      </w:r>
      <w:proofErr w:type="spellEnd"/>
      <w:r w:rsidRPr="009F019E">
        <w:rPr>
          <w:i/>
          <w:lang w:val="en-US"/>
        </w:rPr>
        <w:t xml:space="preserve"> </w:t>
      </w:r>
      <w:proofErr w:type="spellStart"/>
      <w:r w:rsidRPr="009F019E">
        <w:rPr>
          <w:i/>
          <w:lang w:val="en-US"/>
        </w:rPr>
        <w:t>vamal</w:t>
      </w:r>
      <w:proofErr w:type="spellEnd"/>
      <w:r w:rsidRPr="009F019E">
        <w:rPr>
          <w:i/>
          <w:lang w:val="en-US"/>
        </w:rPr>
        <w:t xml:space="preserve"> al </w:t>
      </w:r>
      <w:proofErr w:type="spellStart"/>
      <w:r w:rsidRPr="009F019E">
        <w:rPr>
          <w:i/>
          <w:lang w:val="en-US"/>
        </w:rPr>
        <w:t>Republicii</w:t>
      </w:r>
      <w:proofErr w:type="spellEnd"/>
      <w:r w:rsidRPr="009F019E">
        <w:rPr>
          <w:i/>
          <w:lang w:val="en-US"/>
        </w:rPr>
        <w:t xml:space="preserve"> Moldova nr.95/2021- </w:t>
      </w:r>
      <w:proofErr w:type="spellStart"/>
      <w:r w:rsidRPr="009F019E">
        <w:rPr>
          <w:i/>
          <w:lang w:val="en-US"/>
        </w:rPr>
        <w:t>în</w:t>
      </w:r>
      <w:proofErr w:type="spellEnd"/>
      <w:r w:rsidRPr="009F019E">
        <w:rPr>
          <w:i/>
          <w:lang w:val="en-US"/>
        </w:rPr>
        <w:t xml:space="preserve"> </w:t>
      </w:r>
      <w:proofErr w:type="spellStart"/>
      <w:r w:rsidRPr="009F019E">
        <w:rPr>
          <w:i/>
          <w:lang w:val="en-US"/>
        </w:rPr>
        <w:t>continuare</w:t>
      </w:r>
      <w:proofErr w:type="spellEnd"/>
      <w:r w:rsidRPr="009F019E">
        <w:rPr>
          <w:i/>
          <w:lang w:val="en-US"/>
        </w:rPr>
        <w:t xml:space="preserve"> Cod</w:t>
      </w:r>
    </w:p>
  </w:footnote>
  <w:footnote w:id="3">
    <w:p w:rsidR="000B06BF" w:rsidRPr="00463E3B" w:rsidRDefault="000B06BF" w:rsidP="000B06BF">
      <w:pPr>
        <w:pStyle w:val="a3"/>
        <w:jc w:val="both"/>
        <w:rPr>
          <w:i/>
          <w:lang w:val="en-US"/>
        </w:rPr>
      </w:pPr>
      <w:r>
        <w:rPr>
          <w:rStyle w:val="a5"/>
        </w:rPr>
        <w:footnoteRef/>
      </w:r>
      <w:r w:rsidRPr="00463E3B">
        <w:rPr>
          <w:lang w:val="en-US"/>
        </w:rPr>
        <w:t xml:space="preserve"> </w:t>
      </w:r>
      <w:proofErr w:type="spellStart"/>
      <w:r w:rsidRPr="00463E3B">
        <w:rPr>
          <w:i/>
          <w:lang w:val="en-US"/>
        </w:rPr>
        <w:t>Regulament</w:t>
      </w:r>
      <w:r>
        <w:rPr>
          <w:i/>
          <w:lang w:val="en-US"/>
        </w:rPr>
        <w:t>u</w:t>
      </w:r>
      <w:r w:rsidRPr="00463E3B">
        <w:rPr>
          <w:i/>
          <w:lang w:val="en-US"/>
        </w:rPr>
        <w:t>l</w:t>
      </w:r>
      <w:proofErr w:type="spellEnd"/>
      <w:r w:rsidRPr="00463E3B">
        <w:rPr>
          <w:i/>
          <w:lang w:val="en-US"/>
        </w:rPr>
        <w:t xml:space="preserve"> de </w:t>
      </w:r>
      <w:proofErr w:type="spellStart"/>
      <w:r w:rsidRPr="00463E3B">
        <w:rPr>
          <w:i/>
          <w:lang w:val="en-US"/>
        </w:rPr>
        <w:t>punere</w:t>
      </w:r>
      <w:proofErr w:type="spellEnd"/>
      <w:r w:rsidRPr="00463E3B">
        <w:rPr>
          <w:i/>
          <w:lang w:val="en-US"/>
        </w:rPr>
        <w:t xml:space="preserve"> </w:t>
      </w:r>
      <w:proofErr w:type="spellStart"/>
      <w:r w:rsidRPr="00463E3B">
        <w:rPr>
          <w:i/>
          <w:lang w:val="en-US"/>
        </w:rPr>
        <w:t>în</w:t>
      </w:r>
      <w:proofErr w:type="spellEnd"/>
      <w:r w:rsidRPr="00463E3B">
        <w:rPr>
          <w:i/>
          <w:lang w:val="en-US"/>
        </w:rPr>
        <w:t xml:space="preserve"> </w:t>
      </w:r>
      <w:proofErr w:type="spellStart"/>
      <w:r w:rsidRPr="00463E3B">
        <w:rPr>
          <w:i/>
          <w:lang w:val="en-US"/>
        </w:rPr>
        <w:t>aplicare</w:t>
      </w:r>
      <w:proofErr w:type="spellEnd"/>
      <w:r w:rsidRPr="00463E3B">
        <w:rPr>
          <w:i/>
          <w:lang w:val="en-US"/>
        </w:rPr>
        <w:t xml:space="preserve"> a </w:t>
      </w:r>
      <w:proofErr w:type="spellStart"/>
      <w:r w:rsidRPr="00463E3B">
        <w:rPr>
          <w:i/>
          <w:lang w:val="en-US"/>
        </w:rPr>
        <w:t>Codului</w:t>
      </w:r>
      <w:proofErr w:type="spellEnd"/>
      <w:r w:rsidRPr="00463E3B">
        <w:rPr>
          <w:i/>
          <w:lang w:val="en-US"/>
        </w:rPr>
        <w:t xml:space="preserve"> </w:t>
      </w:r>
      <w:proofErr w:type="spellStart"/>
      <w:r w:rsidRPr="00463E3B">
        <w:rPr>
          <w:i/>
          <w:lang w:val="en-US"/>
        </w:rPr>
        <w:t>vamal</w:t>
      </w:r>
      <w:proofErr w:type="spellEnd"/>
      <w:r w:rsidRPr="00463E3B">
        <w:rPr>
          <w:i/>
          <w:lang w:val="en-US"/>
        </w:rPr>
        <w:t xml:space="preserve"> nr.95/2021, </w:t>
      </w:r>
      <w:proofErr w:type="spellStart"/>
      <w:r w:rsidRPr="00463E3B">
        <w:rPr>
          <w:i/>
          <w:lang w:val="en-US"/>
        </w:rPr>
        <w:t>aprobat</w:t>
      </w:r>
      <w:proofErr w:type="spellEnd"/>
      <w:r w:rsidRPr="00463E3B">
        <w:rPr>
          <w:i/>
          <w:lang w:val="en-US"/>
        </w:rPr>
        <w:t xml:space="preserve"> </w:t>
      </w:r>
      <w:proofErr w:type="spellStart"/>
      <w:r w:rsidRPr="00463E3B">
        <w:rPr>
          <w:i/>
          <w:lang w:val="en-US"/>
        </w:rPr>
        <w:t>prin</w:t>
      </w:r>
      <w:proofErr w:type="spellEnd"/>
      <w:r w:rsidRPr="00463E3B">
        <w:rPr>
          <w:i/>
          <w:lang w:val="en-US"/>
        </w:rPr>
        <w:t xml:space="preserve"> </w:t>
      </w:r>
      <w:proofErr w:type="spellStart"/>
      <w:r w:rsidRPr="00463E3B">
        <w:rPr>
          <w:i/>
          <w:lang w:val="en-US"/>
        </w:rPr>
        <w:t>Hotărârea</w:t>
      </w:r>
      <w:proofErr w:type="spellEnd"/>
      <w:r w:rsidRPr="00463E3B">
        <w:rPr>
          <w:i/>
          <w:lang w:val="en-US"/>
        </w:rPr>
        <w:t xml:space="preserve"> </w:t>
      </w:r>
      <w:proofErr w:type="spellStart"/>
      <w:r w:rsidRPr="00463E3B">
        <w:rPr>
          <w:i/>
          <w:lang w:val="en-US"/>
        </w:rPr>
        <w:t>Guvernului</w:t>
      </w:r>
      <w:proofErr w:type="spellEnd"/>
      <w:r w:rsidRPr="00463E3B">
        <w:rPr>
          <w:i/>
          <w:lang w:val="en-US"/>
        </w:rPr>
        <w:t xml:space="preserve"> nr.92/2023, </w:t>
      </w:r>
      <w:proofErr w:type="spellStart"/>
      <w:r w:rsidRPr="00463E3B">
        <w:rPr>
          <w:i/>
          <w:lang w:val="en-US"/>
        </w:rPr>
        <w:t>în</w:t>
      </w:r>
      <w:proofErr w:type="spellEnd"/>
      <w:r w:rsidRPr="00463E3B">
        <w:rPr>
          <w:i/>
          <w:lang w:val="en-US"/>
        </w:rPr>
        <w:t xml:space="preserve"> </w:t>
      </w:r>
      <w:proofErr w:type="spellStart"/>
      <w:r w:rsidRPr="00463E3B">
        <w:rPr>
          <w:i/>
          <w:lang w:val="en-US"/>
        </w:rPr>
        <w:t>continuare</w:t>
      </w:r>
      <w:proofErr w:type="spellEnd"/>
      <w:r w:rsidRPr="00463E3B">
        <w:rPr>
          <w:i/>
          <w:lang w:val="en-US"/>
        </w:rPr>
        <w:t xml:space="preserve"> – </w:t>
      </w:r>
      <w:proofErr w:type="spellStart"/>
      <w:r w:rsidRPr="00463E3B">
        <w:rPr>
          <w:i/>
          <w:lang w:val="en-US"/>
        </w:rPr>
        <w:t>Regulament</w:t>
      </w:r>
      <w:proofErr w:type="spellEnd"/>
    </w:p>
  </w:footnote>
  <w:footnote w:id="4">
    <w:p w:rsidR="000B06BF" w:rsidRPr="007D1ECD" w:rsidRDefault="000B06BF" w:rsidP="000B06BF">
      <w:pPr>
        <w:pStyle w:val="a3"/>
        <w:rPr>
          <w:b/>
          <w:bCs/>
          <w:i/>
          <w:lang w:val="ro-RO"/>
        </w:rPr>
      </w:pPr>
      <w:r>
        <w:rPr>
          <w:rStyle w:val="a5"/>
        </w:rPr>
        <w:footnoteRef/>
      </w:r>
      <w:r w:rsidRPr="007D1ECD">
        <w:rPr>
          <w:lang w:val="en-US"/>
        </w:rPr>
        <w:t xml:space="preserve"> A se </w:t>
      </w:r>
      <w:proofErr w:type="spellStart"/>
      <w:r w:rsidRPr="007D1ECD">
        <w:rPr>
          <w:lang w:val="en-US"/>
        </w:rPr>
        <w:t>vedea</w:t>
      </w:r>
      <w:proofErr w:type="spellEnd"/>
      <w:r w:rsidRPr="007D1ECD">
        <w:rPr>
          <w:lang w:val="en-US"/>
        </w:rPr>
        <w:t xml:space="preserve"> </w:t>
      </w:r>
      <w:r w:rsidRPr="007D1ECD">
        <w:rPr>
          <w:bCs/>
          <w:lang w:val="ro-RO"/>
        </w:rPr>
        <w:t xml:space="preserve">Concluzia nr. </w:t>
      </w:r>
      <w:r w:rsidRPr="007D1ECD">
        <w:rPr>
          <w:bCs/>
          <w:lang w:val="ro-RO"/>
        </w:rPr>
        <w:t>34 „Tratamentul costurilor de depozitare” din Compediu de texte privind valoarea în vamă, Ediția 2024</w:t>
      </w:r>
    </w:p>
    <w:p w:rsidR="000B06BF" w:rsidRPr="007D1ECD" w:rsidRDefault="000B06BF" w:rsidP="000B06BF">
      <w:pPr>
        <w:pStyle w:val="a3"/>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EC"/>
    <w:rsid w:val="000B06BF"/>
    <w:rsid w:val="00283089"/>
    <w:rsid w:val="004171EC"/>
    <w:rsid w:val="004D3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115B3-7C31-4192-8245-7F83CB96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6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B06BF"/>
    <w:rPr>
      <w:sz w:val="20"/>
      <w:szCs w:val="20"/>
    </w:rPr>
  </w:style>
  <w:style w:type="character" w:customStyle="1" w:styleId="a4">
    <w:name w:val="Текст сноски Знак"/>
    <w:basedOn w:val="a0"/>
    <w:link w:val="a3"/>
    <w:uiPriority w:val="99"/>
    <w:semiHidden/>
    <w:rsid w:val="000B06BF"/>
    <w:rPr>
      <w:rFonts w:ascii="Times New Roman" w:eastAsia="Times New Roman" w:hAnsi="Times New Roman" w:cs="Times New Roman"/>
      <w:sz w:val="20"/>
      <w:szCs w:val="20"/>
      <w:lang w:eastAsia="ru-RU"/>
    </w:rPr>
  </w:style>
  <w:style w:type="character" w:styleId="a5">
    <w:name w:val="footnote reference"/>
    <w:uiPriority w:val="99"/>
    <w:semiHidden/>
    <w:unhideWhenUsed/>
    <w:rsid w:val="000B0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otradetools.org/en/valuation/article-8" TargetMode="External"/><Relationship Id="rId3" Type="http://schemas.openxmlformats.org/officeDocument/2006/relationships/webSettings" Target="webSettings.xml"/><Relationship Id="rId7" Type="http://schemas.openxmlformats.org/officeDocument/2006/relationships/hyperlink" Target="https://www.wcotradetools.org/en/valuation/interpretatives-no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cotradetools.org/en/valuation/interpretatives-not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wcotradetools.org/en/valuation/articl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1639</Words>
  <Characters>9343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Bitca Mihaela</dc:creator>
  <cp:keywords/>
  <dc:description/>
  <cp:lastModifiedBy>Bitca Mihaela</cp:lastModifiedBy>
  <cp:revision>2</cp:revision>
  <dcterms:created xsi:type="dcterms:W3CDTF">2025-01-03T11:37:00Z</dcterms:created>
  <dcterms:modified xsi:type="dcterms:W3CDTF">2025-01-03T11:37:00Z</dcterms:modified>
</cp:coreProperties>
</file>